
<file path=[Content_Types].xml><?xml version="1.0" encoding="utf-8"?>
<Types xmlns="http://schemas.openxmlformats.org/package/2006/content-types">
  <Default Extension="xml" ContentType="application/vnd.openxmlformats-package.core-properties+xml"/>
  <Default Extension="emf" ContentType="image/x-emf"/>
  <Default Extension="rels" ContentType="application/vnd.openxmlformats-package.relationships+xml"/>
  <Override PartName="/word/document.xml" ContentType="application/vnd.openxmlformats-officedocument.wordprocessingml.document.main+xml"/>
  <Override PartName="/word/comments.xml" ContentType="application/vnd.openxmlformats-officedocument.wordprocessingml.comments+xml"/>
  <Override PartName="/word/footer1.xml" ContentType="application/vnd.openxmlformats-officedocument.wordprocessingml.footer+xml"/>
  <Override PartName="/word/styles.xml" ContentType="application/vnd.openxmlformats-officedocument.wordprocessingml.styl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people.xml" ContentType="application/vnd.openxmlformats-officedocument.wordprocessingml.people+xml"/>
  <Override PartName="/customXml/item1.xml" ContentType="application/xml"/>
  <Override PartName="/customXml/itemProps1.xml" ContentType="application/vnd.openxmlformats-officedocument.customXmlProperties+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commentsIds.xml" ContentType="application/vnd.openxmlformats-officedocument.wordprocessingml.commentsIds+xml"/>
  <Override PartName="/word/settings.xml" ContentType="application/vnd.openxmlformats-officedocument.wordprocessingml.settings+xml"/>
  <Override PartName="/word/commentsExtended.xml" ContentType="application/vnd.openxmlformats-officedocument.wordprocessingml.commentsExtended+xml"/>
  <Override PartName="/word/footer2.xml" ContentType="application/vnd.openxmlformats-officedocument.wordprocessingml.footer+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054713" w:rsidR="00054713" w:rsidP="00054713" w:rsidRDefault="00054713" w14:paraId="272529C2" w14:textId="77777777">
      <w:pPr>
        <w:shd w:val="clear" w:color="auto" w:fill="C6D9F1" w:themeFill="text2" w:themeFillTint="33"/>
        <w:jc w:val="center"/>
        <w:rPr>
          <w:rFonts w:eastAsia="Times New Roman"/>
          <w:b/>
          <w:bCs/>
          <w:sz w:val="28"/>
          <w:szCs w:val="28"/>
        </w:rPr>
      </w:pPr>
      <w:r w:rsidRPr="00054713">
        <w:rPr>
          <w:rFonts w:eastAsia="Times New Roman"/>
          <w:b/>
          <w:bCs/>
          <w:sz w:val="28"/>
          <w:szCs w:val="28"/>
        </w:rPr>
        <w:t>* OVO JE BESPLATNI OGLEDNI PREDLOŽAK DOKUMENTA *</w:t>
      </w:r>
    </w:p>
    <w:p w:rsidRPr="001D4150" w:rsidR="00916D7C" w:rsidRDefault="002D1FAE" w14:paraId="77EFD0D2" w14:textId="63740BF0">
      <w:commentRangeStart w:id="0"/>
      <w:r w:rsidRPr="001D4150">
        <w:t xml:space="preserve"> </w:t>
      </w:r>
      <w:commentRangeEnd w:id="0"/>
      <w:r w:rsidRPr="001D4150">
        <w:rPr>
          <w:rStyle w:val="CommentReference"/>
        </w:rPr>
        <w:commentReference w:id="0"/>
      </w:r>
    </w:p>
    <w:p w:rsidRPr="001D4150" w:rsidR="00916D7C" w:rsidRDefault="00916D7C" w14:paraId="462B12C2" w14:textId="2CF9F3C4"/>
    <w:p w:rsidRPr="001D4150" w:rsidR="00916D7C" w:rsidRDefault="00916D7C" w14:paraId="7D7B69B9" w14:textId="77777777"/>
    <w:p w:rsidRPr="001D4150" w:rsidR="00916D7C" w:rsidRDefault="00916D7C" w14:paraId="0293E8D4" w14:textId="77777777"/>
    <w:p w:rsidRPr="001D4150" w:rsidR="00916D7C" w:rsidRDefault="00916D7C" w14:paraId="7F57C1FD" w14:textId="77777777"/>
    <w:p w:rsidRPr="001D4150" w:rsidR="002D1FAE" w:rsidP="002D1FAE" w:rsidRDefault="002D1FAE" w14:paraId="36094122" w14:textId="77777777"/>
    <w:p w:rsidRPr="001D4150" w:rsidR="002D1FAE" w:rsidP="002D1FAE" w:rsidRDefault="002D1FAE" w14:paraId="1C14871A" w14:textId="77777777">
      <w:pPr>
        <w:jc w:val="center"/>
      </w:pPr>
      <w:r w:rsidRPr="001D4150">
        <w:t>[logo tvrtke]</w:t>
      </w:r>
    </w:p>
    <w:p w:rsidRPr="001D4150" w:rsidR="002D1FAE" w:rsidP="002D1FAE" w:rsidRDefault="002D1FAE" w14:paraId="5A8FAA70" w14:textId="77777777">
      <w:pPr>
        <w:jc w:val="center"/>
      </w:pPr>
      <w:r w:rsidRPr="001D4150">
        <w:t>[naziv tvrtke]</w:t>
      </w:r>
    </w:p>
    <w:p w:rsidRPr="001D4150" w:rsidR="002D1FAE" w:rsidP="002D1FAE" w:rsidRDefault="002D1FAE" w14:paraId="548A7B27" w14:textId="77777777">
      <w:pPr>
        <w:jc w:val="center"/>
      </w:pPr>
    </w:p>
    <w:p w:rsidRPr="001D4150" w:rsidR="002D1FAE" w:rsidP="002D1FAE" w:rsidRDefault="002D1FAE" w14:paraId="5FA379A8" w14:textId="77777777">
      <w:pPr>
        <w:jc w:val="center"/>
      </w:pPr>
    </w:p>
    <w:p w:rsidRPr="001D4150" w:rsidR="00916D7C" w:rsidP="002C4A3D" w:rsidRDefault="002C4A3D" w14:paraId="6863554A" w14:textId="6A0985EA">
      <w:pPr>
        <w:jc w:val="center"/>
        <w:rPr>
          <w:b/>
          <w:sz w:val="32"/>
          <w:szCs w:val="32"/>
        </w:rPr>
      </w:pPr>
      <w:commentRangeStart w:id="1"/>
      <w:r w:rsidRPr="001D4150">
        <w:rPr>
          <w:b/>
          <w:sz w:val="32"/>
        </w:rPr>
        <w:t>O</w:t>
      </w:r>
      <w:r w:rsidRPr="001D4150" w:rsidR="00C6423A">
        <w:rPr>
          <w:b/>
          <w:sz w:val="32"/>
        </w:rPr>
        <w:t>DLUKA</w:t>
      </w:r>
      <w:r w:rsidRPr="001D4150">
        <w:rPr>
          <w:b/>
          <w:sz w:val="32"/>
        </w:rPr>
        <w:t xml:space="preserve"> O OPSEGU I</w:t>
      </w:r>
      <w:r w:rsidRPr="001D4150" w:rsidR="00916D7C">
        <w:rPr>
          <w:b/>
          <w:sz w:val="32"/>
        </w:rPr>
        <w:t>SMS</w:t>
      </w:r>
      <w:r w:rsidRPr="001D4150">
        <w:rPr>
          <w:b/>
          <w:sz w:val="32"/>
        </w:rPr>
        <w:t>-a</w:t>
      </w:r>
      <w:commentRangeEnd w:id="1"/>
      <w:r w:rsidRPr="001D4150" w:rsidR="004A30ED">
        <w:rPr>
          <w:rStyle w:val="CommentReference"/>
        </w:rPr>
        <w:commentReference w:id="1"/>
      </w:r>
    </w:p>
    <w:p w:rsidRPr="001D4150" w:rsidR="002D1FAE" w:rsidP="002D1FAE" w:rsidRDefault="002D1FAE" w14:paraId="033375B6" w14:textId="77777777">
      <w:pPr>
        <w:jc w:val="center"/>
      </w:pPr>
      <w:bookmarkStart w:name="_Hlk158228272" w:id="2"/>
    </w:p>
    <w:tbl>
      <w:tblPr>
        <w:tblW w:w="0" w:type="auto"/>
        <w:tblInd w:w="108" w:type="dxa"/>
        <w:tblBorders>
          <w:top w:val="single" w:color="000000" w:sz="4" w:space="0"/>
          <w:bottom w:val="single" w:color="000000" w:sz="4" w:space="0"/>
          <w:insideH w:val="single" w:color="000000" w:sz="4" w:space="0"/>
          <w:insideV w:val="single" w:color="000000" w:sz="4" w:space="0"/>
        </w:tblBorders>
        <w:tblLook w:val="04A0" w:firstRow="1" w:lastRow="0" w:firstColumn="1" w:lastColumn="0" w:noHBand="0" w:noVBand="1"/>
      </w:tblPr>
      <w:tblGrid>
        <w:gridCol w:w="2268"/>
        <w:gridCol w:w="6732"/>
      </w:tblGrid>
      <w:tr w:rsidRPr="001D4150" w:rsidR="002D1FAE" w:rsidTr="0047284D" w14:paraId="2A069C14" w14:textId="77777777">
        <w:tc>
          <w:tcPr>
            <w:tcW w:w="2268" w:type="dxa"/>
          </w:tcPr>
          <w:p w:rsidRPr="001D4150" w:rsidR="002D1FAE" w:rsidP="0047284D" w:rsidRDefault="002D1FAE" w14:paraId="68377486" w14:textId="77777777">
            <w:r w:rsidRPr="001D4150">
              <w:t>Oznaka:</w:t>
            </w:r>
          </w:p>
        </w:tc>
        <w:tc>
          <w:tcPr>
            <w:tcW w:w="6732" w:type="dxa"/>
          </w:tcPr>
          <w:p w:rsidRPr="001D4150" w:rsidR="002D1FAE" w:rsidP="0047284D" w:rsidRDefault="002D1FAE" w14:paraId="327E155F" w14:textId="77777777">
            <w:commentRangeStart w:id="3"/>
            <w:r w:rsidRPr="001D4150">
              <w:t>[oznaka dokumenta]</w:t>
            </w:r>
            <w:commentRangeEnd w:id="3"/>
            <w:r w:rsidRPr="001D4150">
              <w:rPr>
                <w:rStyle w:val="CommentReference"/>
              </w:rPr>
              <w:commentReference w:id="3"/>
            </w:r>
          </w:p>
        </w:tc>
      </w:tr>
      <w:tr w:rsidRPr="001D4150" w:rsidR="002D1FAE" w:rsidTr="0047284D" w14:paraId="0E39168E" w14:textId="77777777">
        <w:tc>
          <w:tcPr>
            <w:tcW w:w="2268" w:type="dxa"/>
          </w:tcPr>
          <w:p w:rsidRPr="001D4150" w:rsidR="002D1FAE" w:rsidP="0047284D" w:rsidRDefault="002D1FAE" w14:paraId="5A9E7871" w14:textId="77777777">
            <w:r w:rsidRPr="001D4150">
              <w:t>Verzija dokumenta:</w:t>
            </w:r>
          </w:p>
        </w:tc>
        <w:tc>
          <w:tcPr>
            <w:tcW w:w="6732" w:type="dxa"/>
          </w:tcPr>
          <w:p w:rsidRPr="001D4150" w:rsidR="002D1FAE" w:rsidP="0047284D" w:rsidRDefault="002D1FAE" w14:paraId="0C7F6457" w14:textId="77777777">
            <w:commentRangeStart w:id="4"/>
            <w:r w:rsidRPr="001D4150">
              <w:t>[brojčana oznaka verzije dokumenta]</w:t>
            </w:r>
            <w:commentRangeEnd w:id="4"/>
            <w:r w:rsidRPr="001D4150">
              <w:rPr>
                <w:rStyle w:val="CommentReference"/>
              </w:rPr>
              <w:commentReference w:id="4"/>
            </w:r>
          </w:p>
        </w:tc>
      </w:tr>
      <w:tr w:rsidRPr="001D4150" w:rsidR="002D1FAE" w:rsidTr="0047284D" w14:paraId="33B4D7D0" w14:textId="77777777">
        <w:tc>
          <w:tcPr>
            <w:tcW w:w="2268" w:type="dxa"/>
          </w:tcPr>
          <w:p w:rsidRPr="001D4150" w:rsidR="002D1FAE" w:rsidP="0047284D" w:rsidRDefault="002D1FAE" w14:paraId="3F22FADC" w14:textId="77777777">
            <w:r w:rsidRPr="001D4150">
              <w:t>Datum verzije:</w:t>
            </w:r>
          </w:p>
        </w:tc>
        <w:tc>
          <w:tcPr>
            <w:tcW w:w="6732" w:type="dxa"/>
          </w:tcPr>
          <w:p w:rsidRPr="001D4150" w:rsidR="002D1FAE" w:rsidP="0047284D" w:rsidRDefault="002D1FAE" w14:paraId="3BFEA962" w14:textId="77777777">
            <w:commentRangeStart w:id="5"/>
            <w:r w:rsidRPr="001D4150">
              <w:t>[datum verzije]</w:t>
            </w:r>
            <w:commentRangeEnd w:id="5"/>
            <w:r w:rsidRPr="001D4150">
              <w:rPr>
                <w:rStyle w:val="CommentReference"/>
              </w:rPr>
              <w:commentReference w:id="5"/>
            </w:r>
          </w:p>
        </w:tc>
      </w:tr>
      <w:tr w:rsidRPr="001D4150" w:rsidR="002D1FAE" w:rsidTr="0047284D" w14:paraId="221A8E93" w14:textId="77777777">
        <w:tc>
          <w:tcPr>
            <w:tcW w:w="2268" w:type="dxa"/>
          </w:tcPr>
          <w:p w:rsidRPr="001D4150" w:rsidR="002D1FAE" w:rsidP="0047284D" w:rsidRDefault="002D1FAE" w14:paraId="3BC81DC8" w14:textId="77777777">
            <w:r w:rsidRPr="001D4150">
              <w:t>Autor:</w:t>
            </w:r>
          </w:p>
        </w:tc>
        <w:tc>
          <w:tcPr>
            <w:tcW w:w="6732" w:type="dxa"/>
          </w:tcPr>
          <w:p w:rsidRPr="001D4150" w:rsidR="002D1FAE" w:rsidP="0047284D" w:rsidRDefault="002D1FAE" w14:paraId="072B459F" w14:textId="77777777">
            <w:commentRangeStart w:id="6"/>
            <w:r w:rsidRPr="001D4150">
              <w:t>[ime autora]</w:t>
            </w:r>
            <w:commentRangeEnd w:id="6"/>
            <w:r w:rsidRPr="001D4150">
              <w:rPr>
                <w:rStyle w:val="CommentReference"/>
              </w:rPr>
              <w:commentReference w:id="6"/>
            </w:r>
          </w:p>
        </w:tc>
      </w:tr>
      <w:tr w:rsidRPr="001D4150" w:rsidR="002D1FAE" w:rsidTr="0047284D" w14:paraId="747472A2" w14:textId="77777777">
        <w:tc>
          <w:tcPr>
            <w:tcW w:w="2268" w:type="dxa"/>
          </w:tcPr>
          <w:p w:rsidRPr="001D4150" w:rsidR="002D1FAE" w:rsidP="0047284D" w:rsidRDefault="002D1FAE" w14:paraId="6FDC5E83" w14:textId="77777777">
            <w:r w:rsidRPr="001D4150">
              <w:t>Odobravatelj:</w:t>
            </w:r>
          </w:p>
        </w:tc>
        <w:tc>
          <w:tcPr>
            <w:tcW w:w="6732" w:type="dxa"/>
          </w:tcPr>
          <w:p w:rsidRPr="001D4150" w:rsidR="002D1FAE" w:rsidP="0047284D" w:rsidRDefault="002D1FAE" w14:paraId="7422C1DF" w14:textId="77777777">
            <w:commentRangeStart w:id="7"/>
            <w:r w:rsidRPr="001D4150">
              <w:t>[ime odobravatelja]</w:t>
            </w:r>
            <w:commentRangeEnd w:id="7"/>
            <w:r w:rsidRPr="001D4150">
              <w:rPr>
                <w:rStyle w:val="CommentReference"/>
              </w:rPr>
              <w:commentReference w:id="7"/>
            </w:r>
          </w:p>
        </w:tc>
      </w:tr>
      <w:tr w:rsidRPr="001D4150" w:rsidR="002D1FAE" w:rsidTr="0047284D" w14:paraId="38A2EC0A" w14:textId="77777777">
        <w:tc>
          <w:tcPr>
            <w:tcW w:w="2268" w:type="dxa"/>
          </w:tcPr>
          <w:p w:rsidRPr="001D4150" w:rsidR="002D1FAE" w:rsidP="0047284D" w:rsidRDefault="002D1FAE" w14:paraId="325E9CF9" w14:textId="77777777">
            <w:r w:rsidRPr="001D4150">
              <w:t>Stupanj povjerljivosti:</w:t>
            </w:r>
          </w:p>
        </w:tc>
        <w:tc>
          <w:tcPr>
            <w:tcW w:w="6732" w:type="dxa"/>
          </w:tcPr>
          <w:p w:rsidRPr="001D4150" w:rsidR="002D1FAE" w:rsidP="0047284D" w:rsidRDefault="002D1FAE" w14:paraId="72B8DA7D" w14:textId="77777777">
            <w:commentRangeStart w:id="8"/>
            <w:r w:rsidRPr="001D4150">
              <w:t>[oznaka povjerljivosti]</w:t>
            </w:r>
            <w:commentRangeEnd w:id="8"/>
            <w:r w:rsidRPr="001D4150">
              <w:rPr>
                <w:rStyle w:val="CommentReference"/>
              </w:rPr>
              <w:commentReference w:id="8"/>
            </w:r>
          </w:p>
        </w:tc>
      </w:tr>
    </w:tbl>
    <w:p w:rsidRPr="001D4150" w:rsidR="002D1FAE" w:rsidP="002D1FAE" w:rsidRDefault="002D1FAE" w14:paraId="5D461492" w14:textId="77777777"/>
    <w:p w:rsidRPr="001D4150" w:rsidR="002D1FAE" w:rsidP="002D1FAE" w:rsidRDefault="002D1FAE" w14:paraId="6490162E" w14:textId="77777777"/>
    <w:p>
      <w:r w:rsidRPr="001D4150">
        <w:br w:type="page"/>
      </w:r>
      <w:r>
        <w:lastRenderedPageBreak/>
      </w:r>
      <w:r>
        <w:t xml:space="preserve"> </w:t>
      </w:r>
    </w:p>
    <w:p w:rsidRPr="001D4150" w:rsidR="002D1FAE" w:rsidP="002D1FAE" w:rsidRDefault="002D1FAE" w14:paraId="20796C88" w14:textId="77777777">
      <w:pPr>
        <w:rPr>
          <w:b/>
          <w:sz w:val="28"/>
          <w:szCs w:val="28"/>
        </w:rPr>
      </w:pPr>
      <w:r w:rsidRPr="001D4150">
        <w:rPr>
          <w:b/>
          <w:sz w:val="28"/>
          <w:szCs w:val="28"/>
        </w:rPr>
        <w:t>Povijest promjena</w:t>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271"/>
        <w:gridCol w:w="991"/>
        <w:gridCol w:w="1600"/>
        <w:gridCol w:w="5138"/>
      </w:tblGrid>
      <w:tr w:rsidRPr="001D4150" w:rsidR="002D1FAE" w:rsidTr="0047284D" w14:paraId="0F7F6BBC" w14:textId="77777777">
        <w:tc>
          <w:tcPr>
            <w:tcW w:w="1271" w:type="dxa"/>
          </w:tcPr>
          <w:p w:rsidRPr="001D4150" w:rsidR="002D1FAE" w:rsidP="0047284D" w:rsidRDefault="002D1FAE" w14:paraId="6D456D0D" w14:textId="77777777">
            <w:pPr>
              <w:rPr>
                <w:b/>
              </w:rPr>
            </w:pPr>
            <w:r w:rsidRPr="001D4150">
              <w:rPr>
                <w:b/>
              </w:rPr>
              <w:t>Datum</w:t>
            </w:r>
          </w:p>
        </w:tc>
        <w:tc>
          <w:tcPr>
            <w:tcW w:w="991" w:type="dxa"/>
          </w:tcPr>
          <w:p w:rsidRPr="001D4150" w:rsidR="002D1FAE" w:rsidP="0047284D" w:rsidRDefault="002D1FAE" w14:paraId="1B758F26" w14:textId="77777777">
            <w:pPr>
              <w:rPr>
                <w:b/>
              </w:rPr>
            </w:pPr>
            <w:r w:rsidRPr="001D4150">
              <w:rPr>
                <w:b/>
              </w:rPr>
              <w:t>Verzija</w:t>
            </w:r>
          </w:p>
        </w:tc>
        <w:tc>
          <w:tcPr>
            <w:tcW w:w="1600" w:type="dxa"/>
          </w:tcPr>
          <w:p w:rsidRPr="001D4150" w:rsidR="002D1FAE" w:rsidP="0047284D" w:rsidRDefault="002D1FAE" w14:paraId="08016F5D" w14:textId="77777777">
            <w:pPr>
              <w:rPr>
                <w:b/>
              </w:rPr>
            </w:pPr>
            <w:r w:rsidRPr="001D4150">
              <w:rPr>
                <w:b/>
              </w:rPr>
              <w:t>Izradio</w:t>
            </w:r>
          </w:p>
        </w:tc>
        <w:tc>
          <w:tcPr>
            <w:tcW w:w="5138" w:type="dxa"/>
          </w:tcPr>
          <w:p w:rsidRPr="001D4150" w:rsidR="002D1FAE" w:rsidP="0047284D" w:rsidRDefault="002D1FAE" w14:paraId="3A19EBFF" w14:textId="77777777">
            <w:pPr>
              <w:rPr>
                <w:b/>
              </w:rPr>
            </w:pPr>
            <w:r w:rsidRPr="001D4150">
              <w:rPr>
                <w:b/>
              </w:rPr>
              <w:t>Opis promjena</w:t>
            </w:r>
          </w:p>
        </w:tc>
      </w:tr>
      <w:tr w:rsidRPr="001D4150" w:rsidR="002D1FAE" w:rsidTr="0047284D" w14:paraId="6726AFA0" w14:textId="77777777">
        <w:tc>
          <w:tcPr>
            <w:tcW w:w="1271" w:type="dxa"/>
          </w:tcPr>
          <w:p w:rsidRPr="001D4150" w:rsidR="002D1FAE" w:rsidP="0047284D" w:rsidRDefault="002D1FAE" w14:paraId="2654B376" w14:textId="77777777"/>
        </w:tc>
        <w:tc>
          <w:tcPr>
            <w:tcW w:w="991" w:type="dxa"/>
          </w:tcPr>
          <w:p w:rsidRPr="001D4150" w:rsidR="002D1FAE" w:rsidP="0047284D" w:rsidRDefault="002D1FAE" w14:paraId="1A757722" w14:textId="77777777">
            <w:r w:rsidRPr="001D4150">
              <w:t>0.1</w:t>
            </w:r>
          </w:p>
        </w:tc>
        <w:tc>
          <w:tcPr>
            <w:tcW w:w="1600" w:type="dxa"/>
          </w:tcPr>
          <w:p w:rsidRPr="001D4150" w:rsidR="002D1FAE" w:rsidP="0047284D" w:rsidRDefault="002D1FAE" w14:paraId="27680ED9" w14:textId="77777777">
            <w:r w:rsidRPr="001D4150">
              <w:t>Advisera</w:t>
            </w:r>
          </w:p>
        </w:tc>
        <w:tc>
          <w:tcPr>
            <w:tcW w:w="5138" w:type="dxa"/>
          </w:tcPr>
          <w:p w:rsidRPr="001D4150" w:rsidR="002D1FAE" w:rsidP="0047284D" w:rsidRDefault="002D1FAE" w14:paraId="5E0E56D9" w14:textId="77777777">
            <w:r w:rsidRPr="001D4150">
              <w:t>Osnovni nacrt dokumenta</w:t>
            </w:r>
          </w:p>
        </w:tc>
      </w:tr>
      <w:tr w:rsidRPr="001D4150" w:rsidR="002D1FAE" w:rsidTr="0047284D" w14:paraId="6D216F91" w14:textId="77777777">
        <w:tc>
          <w:tcPr>
            <w:tcW w:w="1271" w:type="dxa"/>
          </w:tcPr>
          <w:p w:rsidRPr="001D4150" w:rsidR="002D1FAE" w:rsidP="0047284D" w:rsidRDefault="002D1FAE" w14:paraId="522C8370" w14:textId="77777777"/>
        </w:tc>
        <w:tc>
          <w:tcPr>
            <w:tcW w:w="991" w:type="dxa"/>
          </w:tcPr>
          <w:p w:rsidRPr="001D4150" w:rsidR="002D1FAE" w:rsidP="0047284D" w:rsidRDefault="002D1FAE" w14:paraId="10BB3243" w14:textId="77777777"/>
        </w:tc>
        <w:tc>
          <w:tcPr>
            <w:tcW w:w="1600" w:type="dxa"/>
          </w:tcPr>
          <w:p w:rsidRPr="001D4150" w:rsidR="002D1FAE" w:rsidP="0047284D" w:rsidRDefault="002D1FAE" w14:paraId="7883EE42" w14:textId="77777777"/>
        </w:tc>
        <w:tc>
          <w:tcPr>
            <w:tcW w:w="5138" w:type="dxa"/>
          </w:tcPr>
          <w:p w:rsidRPr="001D4150" w:rsidR="002D1FAE" w:rsidP="0047284D" w:rsidRDefault="002D1FAE" w14:paraId="78584379" w14:textId="77777777"/>
        </w:tc>
      </w:tr>
      <w:tr w:rsidRPr="001D4150" w:rsidR="002D1FAE" w:rsidTr="0047284D" w14:paraId="13FCEF83" w14:textId="77777777">
        <w:tc>
          <w:tcPr>
            <w:tcW w:w="1271" w:type="dxa"/>
          </w:tcPr>
          <w:p w:rsidRPr="001D4150" w:rsidR="002D1FAE" w:rsidP="0047284D" w:rsidRDefault="002D1FAE" w14:paraId="36C1FC32" w14:textId="77777777"/>
        </w:tc>
        <w:tc>
          <w:tcPr>
            <w:tcW w:w="991" w:type="dxa"/>
          </w:tcPr>
          <w:p w:rsidRPr="001D4150" w:rsidR="002D1FAE" w:rsidP="0047284D" w:rsidRDefault="002D1FAE" w14:paraId="4AF4E101" w14:textId="77777777"/>
        </w:tc>
        <w:tc>
          <w:tcPr>
            <w:tcW w:w="1600" w:type="dxa"/>
          </w:tcPr>
          <w:p w:rsidRPr="001D4150" w:rsidR="002D1FAE" w:rsidP="0047284D" w:rsidRDefault="002D1FAE" w14:paraId="2F68D136" w14:textId="77777777"/>
        </w:tc>
        <w:tc>
          <w:tcPr>
            <w:tcW w:w="5138" w:type="dxa"/>
          </w:tcPr>
          <w:p w:rsidRPr="001D4150" w:rsidR="002D1FAE" w:rsidP="0047284D" w:rsidRDefault="002D1FAE" w14:paraId="632EC308" w14:textId="77777777"/>
        </w:tc>
      </w:tr>
      <w:tr w:rsidRPr="001D4150" w:rsidR="002D1FAE" w:rsidTr="0047284D" w14:paraId="47443038" w14:textId="77777777">
        <w:tc>
          <w:tcPr>
            <w:tcW w:w="1271" w:type="dxa"/>
          </w:tcPr>
          <w:p w:rsidRPr="001D4150" w:rsidR="002D1FAE" w:rsidP="0047284D" w:rsidRDefault="002D1FAE" w14:paraId="697D33C1" w14:textId="77777777"/>
        </w:tc>
        <w:tc>
          <w:tcPr>
            <w:tcW w:w="991" w:type="dxa"/>
          </w:tcPr>
          <w:p w:rsidRPr="001D4150" w:rsidR="002D1FAE" w:rsidP="0047284D" w:rsidRDefault="002D1FAE" w14:paraId="033751AD" w14:textId="77777777"/>
        </w:tc>
        <w:tc>
          <w:tcPr>
            <w:tcW w:w="1600" w:type="dxa"/>
          </w:tcPr>
          <w:p w:rsidRPr="001D4150" w:rsidR="002D1FAE" w:rsidP="0047284D" w:rsidRDefault="002D1FAE" w14:paraId="7C451629" w14:textId="77777777"/>
        </w:tc>
        <w:tc>
          <w:tcPr>
            <w:tcW w:w="5138" w:type="dxa"/>
          </w:tcPr>
          <w:p w:rsidRPr="001D4150" w:rsidR="002D1FAE" w:rsidP="0047284D" w:rsidRDefault="002D1FAE" w14:paraId="01702B92" w14:textId="77777777"/>
        </w:tc>
      </w:tr>
      <w:tr w:rsidRPr="001D4150" w:rsidR="002D1FAE" w:rsidTr="0047284D" w14:paraId="7C150558" w14:textId="77777777">
        <w:tc>
          <w:tcPr>
            <w:tcW w:w="1271" w:type="dxa"/>
          </w:tcPr>
          <w:p w:rsidRPr="001D4150" w:rsidR="002D1FAE" w:rsidP="0047284D" w:rsidRDefault="002D1FAE" w14:paraId="1DFAA652" w14:textId="77777777"/>
        </w:tc>
        <w:tc>
          <w:tcPr>
            <w:tcW w:w="991" w:type="dxa"/>
          </w:tcPr>
          <w:p w:rsidRPr="001D4150" w:rsidR="002D1FAE" w:rsidP="0047284D" w:rsidRDefault="002D1FAE" w14:paraId="33CB4BCA" w14:textId="77777777"/>
        </w:tc>
        <w:tc>
          <w:tcPr>
            <w:tcW w:w="1600" w:type="dxa"/>
          </w:tcPr>
          <w:p w:rsidRPr="001D4150" w:rsidR="002D1FAE" w:rsidP="0047284D" w:rsidRDefault="002D1FAE" w14:paraId="19276079" w14:textId="77777777"/>
        </w:tc>
        <w:tc>
          <w:tcPr>
            <w:tcW w:w="5138" w:type="dxa"/>
          </w:tcPr>
          <w:p w:rsidRPr="001D4150" w:rsidR="002D1FAE" w:rsidP="0047284D" w:rsidRDefault="002D1FAE" w14:paraId="16ACBE80" w14:textId="77777777"/>
        </w:tc>
      </w:tr>
      <w:tr w:rsidRPr="001D4150" w:rsidR="002D1FAE" w:rsidTr="0047284D" w14:paraId="202D7A2F" w14:textId="77777777">
        <w:tc>
          <w:tcPr>
            <w:tcW w:w="1271" w:type="dxa"/>
          </w:tcPr>
          <w:p w:rsidRPr="001D4150" w:rsidR="002D1FAE" w:rsidP="0047284D" w:rsidRDefault="002D1FAE" w14:paraId="4D7B00CC" w14:textId="77777777"/>
        </w:tc>
        <w:tc>
          <w:tcPr>
            <w:tcW w:w="991" w:type="dxa"/>
          </w:tcPr>
          <w:p w:rsidRPr="001D4150" w:rsidR="002D1FAE" w:rsidP="0047284D" w:rsidRDefault="002D1FAE" w14:paraId="02DA6775" w14:textId="77777777"/>
        </w:tc>
        <w:tc>
          <w:tcPr>
            <w:tcW w:w="1600" w:type="dxa"/>
          </w:tcPr>
          <w:p w:rsidRPr="001D4150" w:rsidR="002D1FAE" w:rsidP="0047284D" w:rsidRDefault="002D1FAE" w14:paraId="0FBFA2B6" w14:textId="77777777"/>
        </w:tc>
        <w:tc>
          <w:tcPr>
            <w:tcW w:w="5138" w:type="dxa"/>
          </w:tcPr>
          <w:p w:rsidRPr="001D4150" w:rsidR="002D1FAE" w:rsidP="0047284D" w:rsidRDefault="002D1FAE" w14:paraId="45D1E43B" w14:textId="77777777"/>
        </w:tc>
      </w:tr>
      <w:tr w:rsidRPr="001D4150" w:rsidR="002D1FAE" w:rsidTr="0047284D" w14:paraId="15D510A9" w14:textId="77777777">
        <w:tc>
          <w:tcPr>
            <w:tcW w:w="1271" w:type="dxa"/>
          </w:tcPr>
          <w:p w:rsidRPr="001D4150" w:rsidR="002D1FAE" w:rsidP="0047284D" w:rsidRDefault="002D1FAE" w14:paraId="0BB5333F" w14:textId="77777777"/>
        </w:tc>
        <w:tc>
          <w:tcPr>
            <w:tcW w:w="991" w:type="dxa"/>
          </w:tcPr>
          <w:p w:rsidRPr="001D4150" w:rsidR="002D1FAE" w:rsidP="0047284D" w:rsidRDefault="002D1FAE" w14:paraId="417BA704" w14:textId="77777777"/>
        </w:tc>
        <w:tc>
          <w:tcPr>
            <w:tcW w:w="1600" w:type="dxa"/>
          </w:tcPr>
          <w:p w:rsidRPr="001D4150" w:rsidR="002D1FAE" w:rsidP="0047284D" w:rsidRDefault="002D1FAE" w14:paraId="3FC327F5" w14:textId="77777777"/>
        </w:tc>
        <w:tc>
          <w:tcPr>
            <w:tcW w:w="5138" w:type="dxa"/>
          </w:tcPr>
          <w:p w:rsidRPr="001D4150" w:rsidR="002D1FAE" w:rsidP="0047284D" w:rsidRDefault="002D1FAE" w14:paraId="3CE0C43C" w14:textId="77777777"/>
        </w:tc>
      </w:tr>
    </w:tbl>
    <w:p w:rsidRPr="001D4150" w:rsidR="002D1FAE" w:rsidP="002D1FAE" w:rsidRDefault="002D1FAE" w14:paraId="29ECD539" w14:textId="77777777"/>
    <w:p w:rsidRPr="001D4150" w:rsidR="002D1FAE" w:rsidP="002D1FAE" w:rsidRDefault="002D1FAE" w14:paraId="7DBCBD86" w14:textId="77777777"/>
    <w:bookmarkEnd w:id="2"/>
    <w:p w:rsidRPr="001D4150" w:rsidR="00916D7C" w:rsidP="00916D7C" w:rsidRDefault="002C4A3D" w14:paraId="03DD78EE" w14:textId="1061CBC9">
      <w:pPr>
        <w:rPr>
          <w:b/>
          <w:sz w:val="28"/>
          <w:szCs w:val="28"/>
        </w:rPr>
      </w:pPr>
      <w:r w:rsidRPr="001D4150">
        <w:rPr>
          <w:b/>
          <w:sz w:val="28"/>
          <w:szCs w:val="28"/>
        </w:rPr>
        <w:t>Sadržaj</w:t>
      </w:r>
    </w:p>
    <w:p w:rsidRPr="001D4150" w:rsidR="001D4150" w:rsidRDefault="005942B5" w14:paraId="1EB8204E" w14:textId="20B589E5">
      <w:pPr>
        <w:pStyle w:val="TOC1"/>
        <w:tabs>
          <w:tab w:val="left" w:pos="440"/>
          <w:tab w:val="right" w:leader="dot" w:pos="9062"/>
        </w:tabs>
        <w:rPr>
          <w:rFonts w:asciiTheme="minorHAnsi" w:hAnsiTheme="minorHAnsi" w:eastAsiaTheme="minorEastAsia" w:cstheme="minorBidi"/>
          <w:b w:val="0"/>
          <w:bCs w:val="0"/>
          <w:caps w:val="0"/>
          <w:noProof/>
          <w:sz w:val="22"/>
          <w:szCs w:val="22"/>
        </w:rPr>
      </w:pPr>
      <w:r w:rsidRPr="001D4150">
        <w:fldChar w:fldCharType="begin"/>
      </w:r>
      <w:r w:rsidRPr="001D4150" w:rsidR="009F25BF">
        <w:instrText xml:space="preserve"> TOC \o "1-3" \h \z \u </w:instrText>
      </w:r>
      <w:r w:rsidRPr="001D4150">
        <w:fldChar w:fldCharType="separate"/>
      </w:r>
      <w:hyperlink w:history="1" w:anchor="_Toc158657524">
        <w:r w:rsidRPr="001D4150" w:rsidR="001D4150">
          <w:rPr>
            <w:rStyle w:val="Hyperlink"/>
            <w:noProof/>
            <w:lang w:val="hr-HR"/>
          </w:rPr>
          <w:t>1.</w:t>
        </w:r>
        <w:r w:rsidRPr="001D4150" w:rsidR="001D4150">
          <w:rPr>
            <w:rFonts w:asciiTheme="minorHAnsi" w:hAnsiTheme="minorHAnsi" w:eastAsiaTheme="minorEastAsia" w:cstheme="minorBidi"/>
            <w:b w:val="0"/>
            <w:bCs w:val="0"/>
            <w:caps w:val="0"/>
            <w:noProof/>
            <w:sz w:val="22"/>
            <w:szCs w:val="22"/>
          </w:rPr>
          <w:tab/>
        </w:r>
        <w:r w:rsidRPr="001D4150" w:rsidR="001D4150">
          <w:rPr>
            <w:rStyle w:val="Hyperlink"/>
            <w:noProof/>
            <w:lang w:val="hr-HR"/>
          </w:rPr>
          <w:t>Svrha, područje primjene i korisnici</w:t>
        </w:r>
        <w:r w:rsidRPr="001D4150" w:rsidR="001D4150">
          <w:rPr>
            <w:noProof/>
            <w:webHidden/>
          </w:rPr>
          <w:tab/>
        </w:r>
        <w:r w:rsidRPr="001D4150" w:rsidR="001D4150">
          <w:rPr>
            <w:noProof/>
            <w:webHidden/>
          </w:rPr>
          <w:fldChar w:fldCharType="begin"/>
        </w:r>
        <w:r w:rsidRPr="001D4150" w:rsidR="001D4150">
          <w:rPr>
            <w:noProof/>
            <w:webHidden/>
          </w:rPr>
          <w:instrText xml:space="preserve"> PAGEREF _Toc158657524 \h </w:instrText>
        </w:r>
        <w:r w:rsidRPr="001D4150" w:rsidR="001D4150">
          <w:rPr>
            <w:noProof/>
            <w:webHidden/>
          </w:rPr>
        </w:r>
        <w:r w:rsidRPr="001D4150" w:rsidR="001D4150">
          <w:rPr>
            <w:noProof/>
            <w:webHidden/>
          </w:rPr>
          <w:fldChar w:fldCharType="separate"/>
        </w:r>
        <w:r w:rsidRPr="001D4150" w:rsidR="001D4150">
          <w:rPr>
            <w:noProof/>
            <w:webHidden/>
          </w:rPr>
          <w:t>3</w:t>
        </w:r>
        <w:r w:rsidRPr="001D4150" w:rsidR="001D4150">
          <w:rPr>
            <w:noProof/>
            <w:webHidden/>
          </w:rPr>
          <w:fldChar w:fldCharType="end"/>
        </w:r>
      </w:hyperlink>
    </w:p>
    <w:p w:rsidRPr="001D4150" w:rsidR="001D4150" w:rsidRDefault="00814043" w14:paraId="18BC169F" w14:textId="108D90EE">
      <w:pPr>
        <w:pStyle w:val="TOC1"/>
        <w:tabs>
          <w:tab w:val="left" w:pos="440"/>
          <w:tab w:val="right" w:leader="dot" w:pos="9062"/>
        </w:tabs>
        <w:rPr>
          <w:rFonts w:asciiTheme="minorHAnsi" w:hAnsiTheme="minorHAnsi" w:eastAsiaTheme="minorEastAsia" w:cstheme="minorBidi"/>
          <w:b w:val="0"/>
          <w:bCs w:val="0"/>
          <w:caps w:val="0"/>
          <w:noProof/>
          <w:sz w:val="22"/>
          <w:szCs w:val="22"/>
        </w:rPr>
      </w:pPr>
      <w:hyperlink w:history="1" w:anchor="_Toc158657525">
        <w:r w:rsidRPr="001D4150" w:rsidR="001D4150">
          <w:rPr>
            <w:rStyle w:val="Hyperlink"/>
            <w:noProof/>
            <w:lang w:val="hr-HR"/>
          </w:rPr>
          <w:t>2.</w:t>
        </w:r>
        <w:r w:rsidRPr="001D4150" w:rsidR="001D4150">
          <w:rPr>
            <w:rFonts w:asciiTheme="minorHAnsi" w:hAnsiTheme="minorHAnsi" w:eastAsiaTheme="minorEastAsia" w:cstheme="minorBidi"/>
            <w:b w:val="0"/>
            <w:bCs w:val="0"/>
            <w:caps w:val="0"/>
            <w:noProof/>
            <w:sz w:val="22"/>
            <w:szCs w:val="22"/>
          </w:rPr>
          <w:tab/>
        </w:r>
        <w:r w:rsidRPr="001D4150" w:rsidR="001D4150">
          <w:rPr>
            <w:rStyle w:val="Hyperlink"/>
            <w:noProof/>
            <w:lang w:val="hr-HR"/>
          </w:rPr>
          <w:t>Referentni dokumenti</w:t>
        </w:r>
        <w:r w:rsidRPr="001D4150" w:rsidR="001D4150">
          <w:rPr>
            <w:noProof/>
            <w:webHidden/>
          </w:rPr>
          <w:tab/>
        </w:r>
        <w:r w:rsidRPr="001D4150" w:rsidR="001D4150">
          <w:rPr>
            <w:noProof/>
            <w:webHidden/>
          </w:rPr>
          <w:fldChar w:fldCharType="begin"/>
        </w:r>
        <w:r w:rsidRPr="001D4150" w:rsidR="001D4150">
          <w:rPr>
            <w:noProof/>
            <w:webHidden/>
          </w:rPr>
          <w:instrText xml:space="preserve"> PAGEREF _Toc158657525 \h </w:instrText>
        </w:r>
        <w:r w:rsidRPr="001D4150" w:rsidR="001D4150">
          <w:rPr>
            <w:noProof/>
            <w:webHidden/>
          </w:rPr>
        </w:r>
        <w:r w:rsidRPr="001D4150" w:rsidR="001D4150">
          <w:rPr>
            <w:noProof/>
            <w:webHidden/>
          </w:rPr>
          <w:fldChar w:fldCharType="separate"/>
        </w:r>
        <w:r w:rsidRPr="001D4150" w:rsidR="001D4150">
          <w:rPr>
            <w:noProof/>
            <w:webHidden/>
          </w:rPr>
          <w:t>3</w:t>
        </w:r>
        <w:r w:rsidRPr="001D4150" w:rsidR="001D4150">
          <w:rPr>
            <w:noProof/>
            <w:webHidden/>
          </w:rPr>
          <w:fldChar w:fldCharType="end"/>
        </w:r>
      </w:hyperlink>
    </w:p>
    <w:p w:rsidRPr="001D4150" w:rsidR="001D4150" w:rsidRDefault="00814043" w14:paraId="02BC9F47" w14:textId="4EE3158B">
      <w:pPr>
        <w:pStyle w:val="TOC1"/>
        <w:tabs>
          <w:tab w:val="left" w:pos="440"/>
          <w:tab w:val="right" w:leader="dot" w:pos="9062"/>
        </w:tabs>
        <w:rPr>
          <w:rFonts w:asciiTheme="minorHAnsi" w:hAnsiTheme="minorHAnsi" w:eastAsiaTheme="minorEastAsia" w:cstheme="minorBidi"/>
          <w:b w:val="0"/>
          <w:bCs w:val="0"/>
          <w:caps w:val="0"/>
          <w:noProof/>
          <w:sz w:val="22"/>
          <w:szCs w:val="22"/>
        </w:rPr>
      </w:pPr>
      <w:hyperlink w:history="1" w:anchor="_Toc158657526">
        <w:r w:rsidRPr="001D4150" w:rsidR="001D4150">
          <w:rPr>
            <w:rStyle w:val="Hyperlink"/>
            <w:noProof/>
            <w:lang w:val="hr-HR"/>
          </w:rPr>
          <w:t>3.</w:t>
        </w:r>
        <w:r w:rsidRPr="001D4150" w:rsidR="001D4150">
          <w:rPr>
            <w:rFonts w:asciiTheme="minorHAnsi" w:hAnsiTheme="minorHAnsi" w:eastAsiaTheme="minorEastAsia" w:cstheme="minorBidi"/>
            <w:b w:val="0"/>
            <w:bCs w:val="0"/>
            <w:caps w:val="0"/>
            <w:noProof/>
            <w:sz w:val="22"/>
            <w:szCs w:val="22"/>
          </w:rPr>
          <w:tab/>
        </w:r>
        <w:r w:rsidRPr="001D4150" w:rsidR="001D4150">
          <w:rPr>
            <w:rStyle w:val="Hyperlink"/>
            <w:noProof/>
            <w:lang w:val="hr-HR"/>
          </w:rPr>
          <w:t>Utvrđivanje opsega ISMS-a</w:t>
        </w:r>
        <w:r w:rsidRPr="001D4150" w:rsidR="001D4150">
          <w:rPr>
            <w:noProof/>
            <w:webHidden/>
          </w:rPr>
          <w:tab/>
        </w:r>
        <w:r w:rsidRPr="001D4150" w:rsidR="001D4150">
          <w:rPr>
            <w:noProof/>
            <w:webHidden/>
          </w:rPr>
          <w:fldChar w:fldCharType="begin"/>
        </w:r>
        <w:r w:rsidRPr="001D4150" w:rsidR="001D4150">
          <w:rPr>
            <w:noProof/>
            <w:webHidden/>
          </w:rPr>
          <w:instrText xml:space="preserve"> PAGEREF _Toc158657526 \h </w:instrText>
        </w:r>
        <w:r w:rsidRPr="001D4150" w:rsidR="001D4150">
          <w:rPr>
            <w:noProof/>
            <w:webHidden/>
          </w:rPr>
        </w:r>
        <w:r w:rsidRPr="001D4150" w:rsidR="001D4150">
          <w:rPr>
            <w:noProof/>
            <w:webHidden/>
          </w:rPr>
          <w:fldChar w:fldCharType="separate"/>
        </w:r>
        <w:r w:rsidRPr="001D4150" w:rsidR="001D4150">
          <w:rPr>
            <w:noProof/>
            <w:webHidden/>
          </w:rPr>
          <w:t>3</w:t>
        </w:r>
        <w:r w:rsidRPr="001D4150" w:rsidR="001D4150">
          <w:rPr>
            <w:noProof/>
            <w:webHidden/>
          </w:rPr>
          <w:fldChar w:fldCharType="end"/>
        </w:r>
      </w:hyperlink>
    </w:p>
    <w:p w:rsidRPr="001D4150" w:rsidR="001D4150" w:rsidRDefault="00814043" w14:paraId="193729E5" w14:textId="79E7B5D6">
      <w:pPr>
        <w:pStyle w:val="TOC2"/>
        <w:tabs>
          <w:tab w:val="left" w:pos="880"/>
          <w:tab w:val="right" w:leader="dot" w:pos="9062"/>
        </w:tabs>
        <w:rPr>
          <w:rFonts w:asciiTheme="minorHAnsi" w:hAnsiTheme="minorHAnsi" w:eastAsiaTheme="minorEastAsia" w:cstheme="minorBidi"/>
          <w:smallCaps w:val="0"/>
          <w:noProof/>
          <w:sz w:val="22"/>
          <w:szCs w:val="22"/>
        </w:rPr>
      </w:pPr>
      <w:hyperlink w:history="1" w:anchor="_Toc158657527">
        <w:r w:rsidRPr="001D4150" w:rsidR="001D4150">
          <w:rPr>
            <w:rStyle w:val="Hyperlink"/>
            <w:noProof/>
            <w:lang w:val="hr-HR"/>
          </w:rPr>
          <w:t>3.1.</w:t>
        </w:r>
        <w:r w:rsidRPr="001D4150" w:rsidR="001D4150">
          <w:rPr>
            <w:rFonts w:asciiTheme="minorHAnsi" w:hAnsiTheme="minorHAnsi" w:eastAsiaTheme="minorEastAsia" w:cstheme="minorBidi"/>
            <w:smallCaps w:val="0"/>
            <w:noProof/>
            <w:sz w:val="22"/>
            <w:szCs w:val="22"/>
          </w:rPr>
          <w:tab/>
        </w:r>
        <w:r w:rsidRPr="001D4150" w:rsidR="001D4150">
          <w:rPr>
            <w:rStyle w:val="Hyperlink"/>
            <w:noProof/>
            <w:lang w:val="hr-HR"/>
          </w:rPr>
          <w:t>Odjeli</w:t>
        </w:r>
        <w:r w:rsidRPr="001D4150" w:rsidR="001D4150">
          <w:rPr>
            <w:noProof/>
            <w:webHidden/>
          </w:rPr>
          <w:tab/>
        </w:r>
        <w:r w:rsidRPr="001D4150" w:rsidR="001D4150">
          <w:rPr>
            <w:noProof/>
            <w:webHidden/>
          </w:rPr>
          <w:fldChar w:fldCharType="begin"/>
        </w:r>
        <w:r w:rsidRPr="001D4150" w:rsidR="001D4150">
          <w:rPr>
            <w:noProof/>
            <w:webHidden/>
          </w:rPr>
          <w:instrText xml:space="preserve"> PAGEREF _Toc158657527 \h </w:instrText>
        </w:r>
        <w:r w:rsidRPr="001D4150" w:rsidR="001D4150">
          <w:rPr>
            <w:noProof/>
            <w:webHidden/>
          </w:rPr>
        </w:r>
        <w:r w:rsidRPr="001D4150" w:rsidR="001D4150">
          <w:rPr>
            <w:noProof/>
            <w:webHidden/>
          </w:rPr>
          <w:fldChar w:fldCharType="separate"/>
        </w:r>
        <w:r w:rsidRPr="001D4150" w:rsidR="001D4150">
          <w:rPr>
            <w:noProof/>
            <w:webHidden/>
          </w:rPr>
          <w:t>3</w:t>
        </w:r>
        <w:r w:rsidRPr="001D4150" w:rsidR="001D4150">
          <w:rPr>
            <w:noProof/>
            <w:webHidden/>
          </w:rPr>
          <w:fldChar w:fldCharType="end"/>
        </w:r>
      </w:hyperlink>
    </w:p>
    <w:p w:rsidRPr="001D4150" w:rsidR="001D4150" w:rsidRDefault="00814043" w14:paraId="744EEFC6" w14:textId="701FE58F">
      <w:pPr>
        <w:pStyle w:val="TOC2"/>
        <w:tabs>
          <w:tab w:val="left" w:pos="880"/>
          <w:tab w:val="right" w:leader="dot" w:pos="9062"/>
        </w:tabs>
        <w:rPr>
          <w:rFonts w:asciiTheme="minorHAnsi" w:hAnsiTheme="minorHAnsi" w:eastAsiaTheme="minorEastAsia" w:cstheme="minorBidi"/>
          <w:smallCaps w:val="0"/>
          <w:noProof/>
          <w:sz w:val="22"/>
          <w:szCs w:val="22"/>
        </w:rPr>
      </w:pPr>
      <w:hyperlink w:history="1" w:anchor="_Toc158657528">
        <w:r w:rsidRPr="001D4150" w:rsidR="001D4150">
          <w:rPr>
            <w:rStyle w:val="Hyperlink"/>
            <w:noProof/>
            <w:lang w:val="hr-HR"/>
          </w:rPr>
          <w:t>3.2.</w:t>
        </w:r>
        <w:r w:rsidRPr="001D4150" w:rsidR="001D4150">
          <w:rPr>
            <w:rFonts w:asciiTheme="minorHAnsi" w:hAnsiTheme="minorHAnsi" w:eastAsiaTheme="minorEastAsia" w:cstheme="minorBidi"/>
            <w:smallCaps w:val="0"/>
            <w:noProof/>
            <w:sz w:val="22"/>
            <w:szCs w:val="22"/>
          </w:rPr>
          <w:tab/>
        </w:r>
        <w:r w:rsidRPr="001D4150" w:rsidR="001D4150">
          <w:rPr>
            <w:rStyle w:val="Hyperlink"/>
            <w:noProof/>
            <w:lang w:val="hr-HR"/>
          </w:rPr>
          <w:t>Procesi</w:t>
        </w:r>
        <w:r w:rsidRPr="001D4150" w:rsidR="001D4150">
          <w:rPr>
            <w:noProof/>
            <w:webHidden/>
          </w:rPr>
          <w:tab/>
        </w:r>
        <w:r w:rsidRPr="001D4150" w:rsidR="001D4150">
          <w:rPr>
            <w:noProof/>
            <w:webHidden/>
          </w:rPr>
          <w:fldChar w:fldCharType="begin"/>
        </w:r>
        <w:r w:rsidRPr="001D4150" w:rsidR="001D4150">
          <w:rPr>
            <w:noProof/>
            <w:webHidden/>
          </w:rPr>
          <w:instrText xml:space="preserve"> PAGEREF _Toc158657528 \h </w:instrText>
        </w:r>
        <w:r w:rsidRPr="001D4150" w:rsidR="001D4150">
          <w:rPr>
            <w:noProof/>
            <w:webHidden/>
          </w:rPr>
        </w:r>
        <w:r w:rsidRPr="001D4150" w:rsidR="001D4150">
          <w:rPr>
            <w:noProof/>
            <w:webHidden/>
          </w:rPr>
          <w:fldChar w:fldCharType="separate"/>
        </w:r>
        <w:r w:rsidRPr="001D4150" w:rsidR="001D4150">
          <w:rPr>
            <w:noProof/>
            <w:webHidden/>
          </w:rPr>
          <w:t>3</w:t>
        </w:r>
        <w:r w:rsidRPr="001D4150" w:rsidR="001D4150">
          <w:rPr>
            <w:noProof/>
            <w:webHidden/>
          </w:rPr>
          <w:fldChar w:fldCharType="end"/>
        </w:r>
      </w:hyperlink>
    </w:p>
    <w:p w:rsidRPr="001D4150" w:rsidR="001D4150" w:rsidRDefault="00814043" w14:paraId="13517342" w14:textId="659C5979">
      <w:pPr>
        <w:pStyle w:val="TOC2"/>
        <w:tabs>
          <w:tab w:val="left" w:pos="880"/>
          <w:tab w:val="right" w:leader="dot" w:pos="9062"/>
        </w:tabs>
        <w:rPr>
          <w:rFonts w:asciiTheme="minorHAnsi" w:hAnsiTheme="minorHAnsi" w:eastAsiaTheme="minorEastAsia" w:cstheme="minorBidi"/>
          <w:smallCaps w:val="0"/>
          <w:noProof/>
          <w:sz w:val="22"/>
          <w:szCs w:val="22"/>
        </w:rPr>
      </w:pPr>
      <w:hyperlink w:history="1" w:anchor="_Toc158657529">
        <w:r w:rsidRPr="001D4150" w:rsidR="001D4150">
          <w:rPr>
            <w:rStyle w:val="Hyperlink"/>
            <w:noProof/>
            <w:lang w:val="hr-HR"/>
          </w:rPr>
          <w:t>3.3.</w:t>
        </w:r>
        <w:r w:rsidRPr="001D4150" w:rsidR="001D4150">
          <w:rPr>
            <w:rFonts w:asciiTheme="minorHAnsi" w:hAnsiTheme="minorHAnsi" w:eastAsiaTheme="minorEastAsia" w:cstheme="minorBidi"/>
            <w:smallCaps w:val="0"/>
            <w:noProof/>
            <w:sz w:val="22"/>
            <w:szCs w:val="22"/>
          </w:rPr>
          <w:tab/>
        </w:r>
        <w:r w:rsidRPr="001D4150" w:rsidR="001D4150">
          <w:rPr>
            <w:rStyle w:val="Hyperlink"/>
            <w:noProof/>
            <w:lang w:val="hr-HR"/>
          </w:rPr>
          <w:t>Lokacije</w:t>
        </w:r>
        <w:r w:rsidRPr="001D4150" w:rsidR="001D4150">
          <w:rPr>
            <w:noProof/>
            <w:webHidden/>
          </w:rPr>
          <w:tab/>
        </w:r>
        <w:r w:rsidRPr="001D4150" w:rsidR="001D4150">
          <w:rPr>
            <w:noProof/>
            <w:webHidden/>
          </w:rPr>
          <w:fldChar w:fldCharType="begin"/>
        </w:r>
        <w:r w:rsidRPr="001D4150" w:rsidR="001D4150">
          <w:rPr>
            <w:noProof/>
            <w:webHidden/>
          </w:rPr>
          <w:instrText xml:space="preserve"> PAGEREF _Toc158657529 \h </w:instrText>
        </w:r>
        <w:r w:rsidRPr="001D4150" w:rsidR="001D4150">
          <w:rPr>
            <w:noProof/>
            <w:webHidden/>
          </w:rPr>
        </w:r>
        <w:r w:rsidRPr="001D4150" w:rsidR="001D4150">
          <w:rPr>
            <w:noProof/>
            <w:webHidden/>
          </w:rPr>
          <w:fldChar w:fldCharType="separate"/>
        </w:r>
        <w:r w:rsidRPr="001D4150" w:rsidR="001D4150">
          <w:rPr>
            <w:noProof/>
            <w:webHidden/>
          </w:rPr>
          <w:t>3</w:t>
        </w:r>
        <w:r w:rsidRPr="001D4150" w:rsidR="001D4150">
          <w:rPr>
            <w:noProof/>
            <w:webHidden/>
          </w:rPr>
          <w:fldChar w:fldCharType="end"/>
        </w:r>
      </w:hyperlink>
    </w:p>
    <w:p w:rsidRPr="001D4150" w:rsidR="001D4150" w:rsidRDefault="00814043" w14:paraId="36BF71A3" w14:textId="45C4BCC2">
      <w:pPr>
        <w:pStyle w:val="TOC2"/>
        <w:tabs>
          <w:tab w:val="left" w:pos="880"/>
          <w:tab w:val="right" w:leader="dot" w:pos="9062"/>
        </w:tabs>
        <w:rPr>
          <w:rFonts w:asciiTheme="minorHAnsi" w:hAnsiTheme="minorHAnsi" w:eastAsiaTheme="minorEastAsia" w:cstheme="minorBidi"/>
          <w:smallCaps w:val="0"/>
          <w:noProof/>
          <w:sz w:val="22"/>
          <w:szCs w:val="22"/>
        </w:rPr>
      </w:pPr>
      <w:hyperlink w:history="1" w:anchor="_Toc158657530">
        <w:r w:rsidRPr="001D4150" w:rsidR="001D4150">
          <w:rPr>
            <w:rStyle w:val="Hyperlink"/>
            <w:noProof/>
            <w:lang w:val="hr-HR"/>
          </w:rPr>
          <w:t>3.4.</w:t>
        </w:r>
        <w:r w:rsidRPr="001D4150" w:rsidR="001D4150">
          <w:rPr>
            <w:rFonts w:asciiTheme="minorHAnsi" w:hAnsiTheme="minorHAnsi" w:eastAsiaTheme="minorEastAsia" w:cstheme="minorBidi"/>
            <w:smallCaps w:val="0"/>
            <w:noProof/>
            <w:sz w:val="22"/>
            <w:szCs w:val="22"/>
          </w:rPr>
          <w:tab/>
        </w:r>
        <w:r w:rsidRPr="001D4150" w:rsidR="001D4150">
          <w:rPr>
            <w:rStyle w:val="Hyperlink"/>
            <w:noProof/>
            <w:lang w:val="hr-HR"/>
          </w:rPr>
          <w:t>IT infrastruktura</w:t>
        </w:r>
        <w:r w:rsidRPr="001D4150" w:rsidR="001D4150">
          <w:rPr>
            <w:noProof/>
            <w:webHidden/>
          </w:rPr>
          <w:tab/>
        </w:r>
        <w:r w:rsidRPr="001D4150" w:rsidR="001D4150">
          <w:rPr>
            <w:noProof/>
            <w:webHidden/>
          </w:rPr>
          <w:fldChar w:fldCharType="begin"/>
        </w:r>
        <w:r w:rsidRPr="001D4150" w:rsidR="001D4150">
          <w:rPr>
            <w:noProof/>
            <w:webHidden/>
          </w:rPr>
          <w:instrText xml:space="preserve"> PAGEREF _Toc158657530 \h </w:instrText>
        </w:r>
        <w:r w:rsidRPr="001D4150" w:rsidR="001D4150">
          <w:rPr>
            <w:noProof/>
            <w:webHidden/>
          </w:rPr>
        </w:r>
        <w:r w:rsidRPr="001D4150" w:rsidR="001D4150">
          <w:rPr>
            <w:noProof/>
            <w:webHidden/>
          </w:rPr>
          <w:fldChar w:fldCharType="separate"/>
        </w:r>
        <w:r w:rsidRPr="001D4150" w:rsidR="001D4150">
          <w:rPr>
            <w:noProof/>
            <w:webHidden/>
          </w:rPr>
          <w:t>3</w:t>
        </w:r>
        <w:r w:rsidRPr="001D4150" w:rsidR="001D4150">
          <w:rPr>
            <w:noProof/>
            <w:webHidden/>
          </w:rPr>
          <w:fldChar w:fldCharType="end"/>
        </w:r>
      </w:hyperlink>
    </w:p>
    <w:p w:rsidRPr="001D4150" w:rsidR="001D4150" w:rsidRDefault="00814043" w14:paraId="697738B4" w14:textId="240376E9">
      <w:pPr>
        <w:pStyle w:val="TOC2"/>
        <w:tabs>
          <w:tab w:val="left" w:pos="880"/>
          <w:tab w:val="right" w:leader="dot" w:pos="9062"/>
        </w:tabs>
        <w:rPr>
          <w:rFonts w:asciiTheme="minorHAnsi" w:hAnsiTheme="minorHAnsi" w:eastAsiaTheme="minorEastAsia" w:cstheme="minorBidi"/>
          <w:smallCaps w:val="0"/>
          <w:noProof/>
          <w:sz w:val="22"/>
          <w:szCs w:val="22"/>
        </w:rPr>
      </w:pPr>
      <w:hyperlink w:history="1" w:anchor="_Toc158657531">
        <w:r w:rsidRPr="001D4150" w:rsidR="001D4150">
          <w:rPr>
            <w:rStyle w:val="Hyperlink"/>
            <w:noProof/>
            <w:lang w:val="hr-HR"/>
          </w:rPr>
          <w:t>3.5.</w:t>
        </w:r>
        <w:r w:rsidRPr="001D4150" w:rsidR="001D4150">
          <w:rPr>
            <w:rFonts w:asciiTheme="minorHAnsi" w:hAnsiTheme="minorHAnsi" w:eastAsiaTheme="minorEastAsia" w:cstheme="minorBidi"/>
            <w:smallCaps w:val="0"/>
            <w:noProof/>
            <w:sz w:val="22"/>
            <w:szCs w:val="22"/>
          </w:rPr>
          <w:tab/>
        </w:r>
        <w:r w:rsidRPr="001D4150" w:rsidR="001D4150">
          <w:rPr>
            <w:rStyle w:val="Hyperlink"/>
            <w:noProof/>
            <w:lang w:val="hr-HR"/>
          </w:rPr>
          <w:t>Izuzeća iz opsega</w:t>
        </w:r>
        <w:r w:rsidRPr="001D4150" w:rsidR="001D4150">
          <w:rPr>
            <w:noProof/>
            <w:webHidden/>
          </w:rPr>
          <w:tab/>
        </w:r>
        <w:r w:rsidRPr="001D4150" w:rsidR="001D4150">
          <w:rPr>
            <w:noProof/>
            <w:webHidden/>
          </w:rPr>
          <w:fldChar w:fldCharType="begin"/>
        </w:r>
        <w:r w:rsidRPr="001D4150" w:rsidR="001D4150">
          <w:rPr>
            <w:noProof/>
            <w:webHidden/>
          </w:rPr>
          <w:instrText xml:space="preserve"> PAGEREF _Toc158657531 \h </w:instrText>
        </w:r>
        <w:r w:rsidRPr="001D4150" w:rsidR="001D4150">
          <w:rPr>
            <w:noProof/>
            <w:webHidden/>
          </w:rPr>
        </w:r>
        <w:r w:rsidRPr="001D4150" w:rsidR="001D4150">
          <w:rPr>
            <w:noProof/>
            <w:webHidden/>
          </w:rPr>
          <w:fldChar w:fldCharType="separate"/>
        </w:r>
        <w:r w:rsidRPr="001D4150" w:rsidR="001D4150">
          <w:rPr>
            <w:noProof/>
            <w:webHidden/>
          </w:rPr>
          <w:t>4</w:t>
        </w:r>
        <w:r w:rsidRPr="001D4150" w:rsidR="001D4150">
          <w:rPr>
            <w:noProof/>
            <w:webHidden/>
          </w:rPr>
          <w:fldChar w:fldCharType="end"/>
        </w:r>
      </w:hyperlink>
    </w:p>
    <w:p w:rsidRPr="001D4150" w:rsidR="001D4150" w:rsidRDefault="00814043" w14:paraId="1DC73DF7" w14:textId="62E61DC6">
      <w:pPr>
        <w:pStyle w:val="TOC1"/>
        <w:tabs>
          <w:tab w:val="left" w:pos="440"/>
          <w:tab w:val="right" w:leader="dot" w:pos="9062"/>
        </w:tabs>
        <w:rPr>
          <w:rFonts w:asciiTheme="minorHAnsi" w:hAnsiTheme="minorHAnsi" w:eastAsiaTheme="minorEastAsia" w:cstheme="minorBidi"/>
          <w:b w:val="0"/>
          <w:bCs w:val="0"/>
          <w:caps w:val="0"/>
          <w:noProof/>
          <w:sz w:val="22"/>
          <w:szCs w:val="22"/>
        </w:rPr>
      </w:pPr>
      <w:hyperlink w:history="1" w:anchor="_Toc158657532">
        <w:r w:rsidRPr="001D4150" w:rsidR="001D4150">
          <w:rPr>
            <w:rStyle w:val="Hyperlink"/>
            <w:noProof/>
            <w:lang w:val="hr-HR"/>
          </w:rPr>
          <w:t>4.</w:t>
        </w:r>
        <w:r w:rsidRPr="001D4150" w:rsidR="001D4150">
          <w:rPr>
            <w:rFonts w:asciiTheme="minorHAnsi" w:hAnsiTheme="minorHAnsi" w:eastAsiaTheme="minorEastAsia" w:cstheme="minorBidi"/>
            <w:b w:val="0"/>
            <w:bCs w:val="0"/>
            <w:caps w:val="0"/>
            <w:noProof/>
            <w:sz w:val="22"/>
            <w:szCs w:val="22"/>
          </w:rPr>
          <w:tab/>
        </w:r>
        <w:r w:rsidRPr="001D4150" w:rsidR="001D4150">
          <w:rPr>
            <w:rStyle w:val="Hyperlink"/>
            <w:noProof/>
            <w:lang w:val="hr-HR"/>
          </w:rPr>
          <w:t>Valjanost i upravljanje dokumentom</w:t>
        </w:r>
        <w:r w:rsidRPr="001D4150" w:rsidR="001D4150">
          <w:rPr>
            <w:noProof/>
            <w:webHidden/>
          </w:rPr>
          <w:tab/>
        </w:r>
        <w:r w:rsidRPr="001D4150" w:rsidR="001D4150">
          <w:rPr>
            <w:noProof/>
            <w:webHidden/>
          </w:rPr>
          <w:fldChar w:fldCharType="begin"/>
        </w:r>
        <w:r w:rsidRPr="001D4150" w:rsidR="001D4150">
          <w:rPr>
            <w:noProof/>
            <w:webHidden/>
          </w:rPr>
          <w:instrText xml:space="preserve"> PAGEREF _Toc158657532 \h </w:instrText>
        </w:r>
        <w:r w:rsidRPr="001D4150" w:rsidR="001D4150">
          <w:rPr>
            <w:noProof/>
            <w:webHidden/>
          </w:rPr>
        </w:r>
        <w:r w:rsidRPr="001D4150" w:rsidR="001D4150">
          <w:rPr>
            <w:noProof/>
            <w:webHidden/>
          </w:rPr>
          <w:fldChar w:fldCharType="separate"/>
        </w:r>
        <w:r w:rsidRPr="001D4150" w:rsidR="001D4150">
          <w:rPr>
            <w:noProof/>
            <w:webHidden/>
          </w:rPr>
          <w:t>4</w:t>
        </w:r>
        <w:r w:rsidRPr="001D4150" w:rsidR="001D4150">
          <w:rPr>
            <w:noProof/>
            <w:webHidden/>
          </w:rPr>
          <w:fldChar w:fldCharType="end"/>
        </w:r>
      </w:hyperlink>
    </w:p>
    <w:p w:rsidRPr="001D4150" w:rsidR="009F25BF" w:rsidRDefault="005942B5" w14:paraId="72052549" w14:textId="016F1CFF">
      <w:r w:rsidRPr="001D4150">
        <w:fldChar w:fldCharType="end"/>
      </w:r>
    </w:p>
    <w:p w:rsidRPr="001D4150" w:rsidR="00916D7C" w:rsidP="002C4A3D" w:rsidRDefault="00916D7C" w14:paraId="69C3F763" w14:textId="6EBDB97A">
      <w:pPr>
        <w:pStyle w:val="Heading1"/>
      </w:pPr>
      <w:r w:rsidRPr="001D4150">
        <w:br w:type="page"/>
      </w:r>
      <w:bookmarkStart w:name="_Toc158657524" w:id="9"/>
      <w:r w:rsidRPr="001D4150" w:rsidR="002C4A3D">
        <w:t>Svrha, područje primjene i korisnici</w:t>
      </w:r>
      <w:bookmarkEnd w:id="9"/>
    </w:p>
    <w:p w:rsidRPr="001D4150" w:rsidR="00916D7C" w:rsidP="002D1FAE" w:rsidRDefault="002C4A3D" w14:paraId="1DF68016" w14:textId="16F4BF43">
      <w:r w:rsidRPr="001D4150">
        <w:t>Svrha je ovog dokumenta precizno određivanje granica Sustava upravljanja informacijskom sigurnošću (engl. Information Security Management System – ISMS) u [naziv tvrtke].</w:t>
      </w:r>
    </w:p>
    <w:p w:rsidRPr="001D4150" w:rsidR="00916D7C" w:rsidP="00916D7C" w:rsidRDefault="002C4A3D" w14:paraId="149C8DC8" w14:textId="24B8D5FB">
      <w:r w:rsidRPr="001D4150">
        <w:t>Ovaj</w:t>
      </w:r>
      <w:r w:rsidRPr="001D4150" w:rsidR="00C6423A">
        <w:t xml:space="preserve"> se</w:t>
      </w:r>
      <w:r w:rsidRPr="001D4150">
        <w:t xml:space="preserve"> dokument primjenjuje na svu dokumentaciju i aktivnosti unutar ISMS-a.</w:t>
      </w:r>
    </w:p>
    <w:p w:rsidRPr="001D4150" w:rsidR="00916D7C" w:rsidP="006D45FA" w:rsidRDefault="002C4A3D" w14:paraId="54F7F790" w14:textId="4DEBAAEB">
      <w:r w:rsidRPr="001D4150">
        <w:t xml:space="preserve">Korisnici </w:t>
      </w:r>
      <w:r w:rsidRPr="001D4150" w:rsidR="00225D63">
        <w:t xml:space="preserve">su </w:t>
      </w:r>
      <w:r w:rsidRPr="001D4150">
        <w:t xml:space="preserve">ovog dokumenta članovi </w:t>
      </w:r>
      <w:r w:rsidR="00C56297">
        <w:t>uprave</w:t>
      </w:r>
      <w:r w:rsidRPr="001D4150">
        <w:t xml:space="preserve"> </w:t>
      </w:r>
      <w:r w:rsidRPr="001D4150" w:rsidR="002D1FAE">
        <w:t>tvrtke</w:t>
      </w:r>
      <w:r w:rsidRPr="001D4150" w:rsidR="00916D7C">
        <w:t xml:space="preserve">, </w:t>
      </w:r>
      <w:r w:rsidRPr="001D4150">
        <w:t xml:space="preserve">članovi projektnog tima koji radi na </w:t>
      </w:r>
      <w:r w:rsidRPr="001D4150" w:rsidR="002D1FAE">
        <w:t>implementaciji</w:t>
      </w:r>
      <w:r w:rsidRPr="001D4150">
        <w:t xml:space="preserve"> ISMS-a, te</w:t>
      </w:r>
      <w:r w:rsidRPr="001D4150" w:rsidR="002D1FAE">
        <w:t xml:space="preserve"> </w:t>
      </w:r>
      <w:commentRangeStart w:id="10"/>
      <w:r w:rsidRPr="001D4150" w:rsidR="002D1FAE">
        <w:t>[nazivi radnih mjesta zaposlenika s pristupom Odluci o opsegu ISMS-a]</w:t>
      </w:r>
      <w:bookmarkStart w:name="_Hlk158648509" w:id="11"/>
      <w:bookmarkEnd w:id="11"/>
      <w:commentRangeEnd w:id="10"/>
      <w:r w:rsidRPr="001D4150" w:rsidR="00C81485">
        <w:rPr>
          <w:rStyle w:val="CommentReference"/>
        </w:rPr>
        <w:commentReference w:id="10"/>
      </w:r>
      <w:r w:rsidRPr="001D4150" w:rsidR="00916D7C">
        <w:t>.</w:t>
      </w:r>
    </w:p>
    <w:p w:rsidRPr="001D4150" w:rsidR="00916D7C" w:rsidP="00916D7C" w:rsidRDefault="00916D7C" w14:paraId="47E13B36" w14:textId="77777777"/>
    <w:p w:rsidRPr="001D4150" w:rsidR="00916D7C" w:rsidP="00916D7C" w:rsidRDefault="002C4A3D" w14:paraId="26A94FAD" w14:textId="52E618D2">
      <w:pPr>
        <w:pStyle w:val="Heading1"/>
      </w:pPr>
      <w:bookmarkStart w:name="_Toc158657525" w:id="12"/>
      <w:r w:rsidRPr="001D4150">
        <w:t>Referentni dokumenti</w:t>
      </w:r>
      <w:bookmarkEnd w:id="12"/>
    </w:p>
    <w:p w:rsidRPr="001D4150" w:rsidR="00916D7C" w:rsidP="002C4A3D" w:rsidRDefault="006D45FA" w14:paraId="48625725" w14:textId="505C84C4">
      <w:pPr>
        <w:numPr>
          <w:ilvl w:val="0"/>
          <w:numId w:val="4"/>
        </w:numPr>
        <w:spacing w:after="0"/>
      </w:pPr>
      <w:r w:rsidRPr="001D4150">
        <w:t xml:space="preserve">Norma </w:t>
      </w:r>
      <w:r w:rsidRPr="001D4150" w:rsidR="00916D7C">
        <w:t>ISO/IEC 27001</w:t>
      </w:r>
      <w:r w:rsidRPr="001D4150">
        <w:t>,</w:t>
      </w:r>
      <w:r w:rsidRPr="001D4150" w:rsidR="00916D7C">
        <w:t xml:space="preserve"> </w:t>
      </w:r>
      <w:r w:rsidRPr="001D4150" w:rsidR="00EA7C8C">
        <w:t>točka</w:t>
      </w:r>
      <w:r w:rsidRPr="001D4150" w:rsidR="00916D7C">
        <w:t xml:space="preserve"> 4.</w:t>
      </w:r>
      <w:r w:rsidRPr="001D4150" w:rsidR="00AC0608">
        <w:t>3</w:t>
      </w:r>
    </w:p>
    <w:p w:rsidRPr="001D4150" w:rsidR="00916D7C" w:rsidP="002C4A3D" w:rsidRDefault="002C4A3D" w14:paraId="7FB6023A" w14:textId="7811E41C">
      <w:pPr>
        <w:numPr>
          <w:ilvl w:val="0"/>
          <w:numId w:val="4"/>
        </w:numPr>
        <w:spacing w:after="0"/>
      </w:pPr>
      <w:commentRangeStart w:id="13"/>
      <w:r w:rsidRPr="001D4150">
        <w:t>Dokument Projektnog plana</w:t>
      </w:r>
      <w:r w:rsidRPr="001D4150" w:rsidR="00916D7C">
        <w:t xml:space="preserve"> </w:t>
      </w:r>
      <w:r w:rsidRPr="001D4150">
        <w:t xml:space="preserve">za implementaciju </w:t>
      </w:r>
      <w:r w:rsidRPr="001D4150" w:rsidR="00916D7C">
        <w:t>ISO 27001</w:t>
      </w:r>
      <w:commentRangeEnd w:id="13"/>
      <w:r w:rsidRPr="001D4150" w:rsidR="00C949C1">
        <w:rPr>
          <w:rStyle w:val="CommentReference"/>
        </w:rPr>
        <w:commentReference w:id="13"/>
      </w:r>
    </w:p>
    <w:p w:rsidRPr="001D4150" w:rsidR="00916D7C" w:rsidP="002C4A3D" w:rsidRDefault="006D45FA" w14:paraId="04805878" w14:textId="294B6877">
      <w:pPr>
        <w:numPr>
          <w:ilvl w:val="0"/>
          <w:numId w:val="4"/>
        </w:numPr>
      </w:pPr>
      <w:commentRangeStart w:id="14"/>
      <w:r w:rsidRPr="001D4150">
        <w:t>Popis pravnih, regulatornih, ugovornih i ostalih zahtjeva</w:t>
      </w:r>
      <w:commentRangeEnd w:id="14"/>
      <w:r w:rsidRPr="001D4150" w:rsidR="00C949C1">
        <w:rPr>
          <w:rStyle w:val="CommentReference"/>
        </w:rPr>
        <w:commentReference w:id="14"/>
      </w:r>
    </w:p>
    <w:p w:rsidRPr="001D4150" w:rsidR="00916D7C" w:rsidP="00916D7C" w:rsidRDefault="00916D7C" w14:paraId="4ACEAE90" w14:textId="77777777"/>
    <w:p w:rsidRPr="001D4150" w:rsidR="00916D7C" w:rsidP="002C4A3D" w:rsidRDefault="00947D62" w14:paraId="760BA246" w14:textId="61055913">
      <w:pPr>
        <w:pStyle w:val="Heading1"/>
        <w:spacing w:line="240" w:lineRule="auto"/>
      </w:pPr>
      <w:bookmarkStart w:name="_Toc264805704" w:id="15"/>
      <w:bookmarkStart w:name="_Toc532286642" w:id="16"/>
      <w:bookmarkStart w:name="_Toc158657526" w:id="17"/>
      <w:r w:rsidRPr="001D4150">
        <w:t>Utvrđivanje</w:t>
      </w:r>
      <w:r w:rsidRPr="001D4150" w:rsidR="002C4A3D">
        <w:t xml:space="preserve"> opsega </w:t>
      </w:r>
      <w:r w:rsidRPr="001D4150" w:rsidR="00916D7C">
        <w:t>ISMS</w:t>
      </w:r>
      <w:r w:rsidRPr="001D4150" w:rsidR="002C4A3D">
        <w:t>-a</w:t>
      </w:r>
      <w:bookmarkEnd w:id="15"/>
      <w:bookmarkEnd w:id="16"/>
      <w:bookmarkEnd w:id="17"/>
    </w:p>
    <w:p w:rsidRPr="001D4150" w:rsidR="001415ED" w:rsidP="006D45FA" w:rsidRDefault="001C10A5" w14:paraId="375D6113" w14:textId="6D5943C5">
      <w:r w:rsidRPr="001D4150">
        <w:t>Tvrtka</w:t>
      </w:r>
      <w:r w:rsidRPr="001D4150" w:rsidR="002C4A3D">
        <w:t xml:space="preserve"> treba </w:t>
      </w:r>
      <w:r w:rsidRPr="001D4150" w:rsidR="00947D62">
        <w:t>propisati</w:t>
      </w:r>
      <w:r w:rsidRPr="001D4150" w:rsidR="002C4A3D">
        <w:t xml:space="preserve"> granice svojeg ISMS-a kako bi mogla odlučiti koje informacije želi zaštititi. Te informacije moraju biti zaštićene bez obzira jesu li dodatno pohranjene, obrađene ili prenošene unutar ili izvan opsega ISMS-a. Činjenica da su neke informacije dostupne izvan opsega ne znači da se sigurnosne mjere neće na njima primjenjivati, to samo znači da će se odgovornost za primjenu mjera sigurnosti prenijeti na treću stranu koja upravlja tom informacijom.</w:t>
      </w:r>
    </w:p>
    <w:p w:rsidRPr="001D4150" w:rsidR="00916D7C" w:rsidP="00916D7C" w:rsidRDefault="00853AAA" w14:paraId="1461E34E" w14:textId="16AE3EF4">
      <w:r w:rsidRPr="001D4150">
        <w:t xml:space="preserve">Ako se uzmu u obzir pravni, regulatorni, ugovorni i </w:t>
      </w:r>
      <w:r w:rsidRPr="001D4150" w:rsidR="00651150">
        <w:t>ostali</w:t>
      </w:r>
      <w:r w:rsidRPr="001D4150">
        <w:t xml:space="preserve"> zahtjevi</w:t>
      </w:r>
      <w:r w:rsidRPr="001D4150" w:rsidR="000A6F73">
        <w:t>,</w:t>
      </w:r>
      <w:r w:rsidRPr="001D4150">
        <w:t xml:space="preserve"> opseg ISMS-a određen</w:t>
      </w:r>
      <w:r w:rsidRPr="001D4150" w:rsidR="000A6F73">
        <w:t xml:space="preserve"> je</w:t>
      </w:r>
      <w:r w:rsidRPr="001D4150">
        <w:t xml:space="preserve"> na način kako je opisano u sljedećim točkama:</w:t>
      </w:r>
    </w:p>
    <w:p w:rsidRPr="001D4150" w:rsidR="004C7817" w:rsidP="00916D7C" w:rsidRDefault="004C7817" w14:paraId="25C5B3C8" w14:textId="3C0EEFFC">
      <w:pPr>
        <w:pStyle w:val="Heading2"/>
      </w:pPr>
      <w:bookmarkStart w:name="_Toc158657527" w:id="18"/>
      <w:r w:rsidRPr="001D4150">
        <w:t>Odjeli</w:t>
      </w:r>
      <w:bookmarkEnd w:id="18"/>
    </w:p>
    <w:p w:rsidRPr="001D4150" w:rsidR="004C7817" w:rsidP="004C7817" w:rsidRDefault="0047284D" w14:paraId="241966DF" w14:textId="62264DBF">
      <w:r w:rsidRPr="001D4150">
        <w:t xml:space="preserve">U opseg ISMS-a uključeni su sljedeći odjeli: </w:t>
      </w:r>
      <w:commentRangeStart w:id="19"/>
      <w:r w:rsidRPr="001D4150">
        <w:t>[odjeli uključeni u opseg ISMS-a]</w:t>
      </w:r>
      <w:bookmarkStart w:name="_Hlk158654656" w:id="20"/>
      <w:bookmarkEnd w:id="20"/>
      <w:commentRangeEnd w:id="19"/>
      <w:r w:rsidRPr="001D4150">
        <w:rPr>
          <w:rStyle w:val="CommentReference"/>
        </w:rPr>
        <w:commentReference w:id="19"/>
      </w:r>
    </w:p>
    <w:p w:rsidRPr="001D4150" w:rsidR="00916D7C" w:rsidP="00916D7C" w:rsidRDefault="00853AAA" w14:paraId="0A59F32B" w14:textId="29F5A247">
      <w:pPr>
        <w:pStyle w:val="Heading2"/>
      </w:pPr>
      <w:bookmarkStart w:name="_Toc158657528" w:id="21"/>
      <w:r w:rsidRPr="001D4150">
        <w:t>Procesi</w:t>
      </w:r>
      <w:bookmarkEnd w:id="21"/>
    </w:p>
    <w:p w:rsidR="0047284D" w:rsidP="0047284D" w:rsidRDefault="0047284D" w14:paraId="4F5F3743" w14:textId="257A1F24">
      <w:r w:rsidRPr="001D4150">
        <w:t xml:space="preserve">U opseg ISMS-a uključeni su sljedeći procesi: </w:t>
      </w:r>
      <w:commentRangeStart w:id="22"/>
      <w:r w:rsidRPr="001D4150">
        <w:t>[procesi i usluge uključeni u opseg ISMS-a]</w:t>
      </w:r>
      <w:bookmarkStart w:name="_Hlk158655043" w:id="23"/>
      <w:bookmarkEnd w:id="23"/>
      <w:commentRangeEnd w:id="22"/>
      <w:r w:rsidRPr="001D4150">
        <w:rPr>
          <w:rStyle w:val="CommentReference"/>
        </w:rPr>
        <w:commentReference w:id="22"/>
      </w:r>
    </w:p>
    <w:p w:rsidR="00054713" w:rsidP="0047284D" w:rsidRDefault="00054713" w14:paraId="59096658" w14:textId="6A5D5D20">
      <w:r>
        <w:t>…</w:t>
      </w:r>
      <w:bookmarkStart w:name="_GoBack" w:id="24"/>
      <w:bookmarkEnd w:id="24"/>
    </w:p>
    <w:p w:rsidRPr="00DB2F2D" w:rsidR="00054713" w:rsidP="00054713" w:rsidRDefault="00054713" w14:paraId="328C3F8B" w14:textId="77777777">
      <w:pPr>
        <w:shd w:val="clear" w:color="auto" w:fill="C6D9F1" w:themeFill="text2" w:themeFillTint="33"/>
        <w:jc w:val="center"/>
        <w:rPr>
          <w:b/>
          <w:bCs/>
          <w:sz w:val="28"/>
          <w:szCs w:val="28"/>
        </w:rPr>
      </w:pPr>
      <w:r w:rsidRPr="00DB2F2D">
        <w:rPr>
          <w:b/>
          <w:bCs/>
          <w:sz w:val="28"/>
          <w:szCs w:val="28"/>
        </w:rPr>
        <w:t>* ZAVRŠETAK OGLEDNOG PREDLOŠKA *</w:t>
      </w:r>
    </w:p>
    <w:p w:rsidRPr="001D4150" w:rsidR="00054713" w:rsidP="00054713" w:rsidRDefault="00054713" w14:paraId="1ACA932E" w14:textId="5DD60229">
      <w:pPr>
        <w:shd w:val="clear" w:color="auto" w:fill="C6D9F1" w:themeFill="text2" w:themeFillTint="33"/>
        <w:jc w:val="center"/>
      </w:pPr>
      <w:r w:rsidRPr="00DB2F2D">
        <w:t xml:space="preserve">(Kako biste pristupili potpunoj verziji dokumenta molimo Vas da kupite ISO 27001 paket dokumentacije </w:t>
      </w:r>
      <w:hyperlink w:history="1" r:id="rId11">
        <w:r w:rsidRPr="00DB2F2D">
          <w:rPr>
            <w:rStyle w:val="Hyperlink"/>
          </w:rPr>
          <w:t>https://advisera.com/27001academy/hr/iso-27001-paket-dokumentacije/</w:t>
        </w:r>
      </w:hyperlink>
      <w:r w:rsidRPr="00DB2F2D">
        <w:t>)</w:t>
      </w:r>
    </w:p>
    <w:sectPr w:rsidRPr="001D4150" w:rsidR="00054713" w:rsidSect="00916D7C">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nitials="A" w:author="Advisera" w:date="2024-02-12T16:32:00Z" w:id="0">
    <w:p w:rsidR="0047284D" w:rsidP="002D1FAE" w:rsidRDefault="0047284D" w14:paraId="1523BECA" w14:textId="77777777">
      <w:pPr>
        <w:pStyle w:val="CommentText"/>
      </w:pPr>
      <w:r>
        <w:rPr>
          <w:rStyle w:val="CommentReference"/>
        </w:rPr>
        <w:annotationRef/>
      </w:r>
      <w:r>
        <w:t>Potrebno je ispuniti ovaj dokument na svim mjestima gdje se nalaze uglate zagrade [ ].</w:t>
      </w:r>
    </w:p>
    <w:p w:rsidR="0047284D" w:rsidP="002D1FAE" w:rsidRDefault="0047284D" w14:paraId="175B02FB" w14:textId="77777777">
      <w:pPr>
        <w:pStyle w:val="CommentText"/>
      </w:pPr>
    </w:p>
    <w:p w:rsidR="0047284D" w:rsidP="002D1FAE" w:rsidRDefault="0047284D" w14:paraId="1BCF3A52" w14:textId="198E287C">
      <w:pPr>
        <w:pStyle w:val="CommentText"/>
      </w:pPr>
      <w:r>
        <w:t>Nakon što ste izvršili unos, uglate zagrade trebate obrisati.</w:t>
      </w:r>
    </w:p>
  </w:comment>
  <w:comment w:initials="A" w:author="Advisera" w:date="2024-02-12T16:56:00Z" w:id="1">
    <w:p w:rsidRPr="00C8055F" w:rsidR="0047284D" w:rsidP="004A30ED" w:rsidRDefault="0047284D" w14:paraId="6B694086" w14:textId="77777777">
      <w:pPr>
        <w:pStyle w:val="CommentText"/>
      </w:pPr>
      <w:r>
        <w:rPr>
          <w:rStyle w:val="CommentReference"/>
        </w:rPr>
        <w:annotationRef/>
      </w:r>
      <w:r w:rsidRPr="00C8055F">
        <w:rPr>
          <w:rStyle w:val="CommentReference"/>
        </w:rPr>
        <w:annotationRef/>
      </w:r>
      <w:r w:rsidRPr="00C8055F">
        <w:rPr>
          <w:rStyle w:val="CommentReference"/>
        </w:rPr>
        <w:annotationRef/>
      </w:r>
      <w:r w:rsidRPr="00C8055F">
        <w:rPr>
          <w:rStyle w:val="CommentReference"/>
        </w:rPr>
        <w:t xml:space="preserve">Za više saznanja o tome kako utvrditi </w:t>
      </w:r>
      <w:r w:rsidRPr="00C8055F">
        <w:t>opseg ISMS</w:t>
      </w:r>
      <w:r>
        <w:t>-</w:t>
      </w:r>
      <w:r w:rsidRPr="00C8055F">
        <w:t>a, pročitajte</w:t>
      </w:r>
      <w:r w:rsidRPr="00C8055F">
        <w:rPr>
          <w:rStyle w:val="CommentReference"/>
        </w:rPr>
        <w:t xml:space="preserve"> </w:t>
      </w:r>
      <w:r w:rsidRPr="00C8055F">
        <w:rPr>
          <w:rStyle w:val="CommentReference"/>
        </w:rPr>
        <w:annotationRef/>
      </w:r>
      <w:r w:rsidRPr="00C8055F">
        <w:rPr>
          <w:rStyle w:val="CommentReference"/>
        </w:rPr>
        <w:t>sljedeći članak</w:t>
      </w:r>
      <w:r w:rsidRPr="00C8055F">
        <w:t>:</w:t>
      </w:r>
    </w:p>
    <w:p w:rsidRPr="00C8055F" w:rsidR="0047284D" w:rsidP="004A30ED" w:rsidRDefault="0047284D" w14:paraId="3FDD4C57" w14:textId="77777777">
      <w:pPr>
        <w:pStyle w:val="CommentText"/>
      </w:pPr>
    </w:p>
    <w:p w:rsidR="0047284D" w:rsidRDefault="0047284D" w14:paraId="52BB5D77" w14:textId="12B783C5">
      <w:pPr>
        <w:pStyle w:val="CommentText"/>
      </w:pPr>
      <w:r w:rsidRPr="00C8055F">
        <w:t xml:space="preserve">All you need to know about setting the ISO 27001 scope </w:t>
      </w:r>
      <w:hyperlink w:history="1" r:id="rId1">
        <w:r w:rsidRPr="00C8055F">
          <w:rPr>
            <w:rStyle w:val="Hyperlink"/>
            <w:lang w:val="hr-HR"/>
          </w:rPr>
          <w:t>https://advisera.com/27001academy/knowledgebase/how-to-define-the-isms-scope/</w:t>
        </w:r>
      </w:hyperlink>
    </w:p>
  </w:comment>
  <w:comment w:initials="A" w:author="Advisera" w:date="2024-01-26T10:49:00Z" w:id="3">
    <w:p w:rsidR="0047284D" w:rsidP="002D1FAE" w:rsidRDefault="0047284D" w14:paraId="4CBFCB5E" w14:textId="77777777">
      <w:pPr>
        <w:pStyle w:val="CommentText"/>
      </w:pPr>
      <w:r>
        <w:rPr>
          <w:rStyle w:val="CommentReference"/>
        </w:rPr>
        <w:annotationRef/>
      </w:r>
      <w:r>
        <w:t>Koja je jedinstvena oznaka ovog dokumenta?</w:t>
      </w:r>
    </w:p>
    <w:p w:rsidR="0047284D" w:rsidP="002D1FAE" w:rsidRDefault="0047284D" w14:paraId="74E9C191" w14:textId="77777777">
      <w:pPr>
        <w:pStyle w:val="CommentText"/>
      </w:pPr>
    </w:p>
    <w:p w:rsidR="0047284D" w:rsidP="002D1FAE" w:rsidRDefault="0047284D" w14:paraId="46B3D182" w14:textId="77777777">
      <w:pPr>
        <w:pStyle w:val="CommentText"/>
      </w:pPr>
      <w:r w:rsidRPr="003D4BE6">
        <w:t>Sustav označavanja dokumenata potrebno je uskladiti s postojećim sustavom označavanja dokumenata u</w:t>
      </w:r>
      <w:r>
        <w:t>nutar tvrtke</w:t>
      </w:r>
      <w:r w:rsidRPr="003D4BE6">
        <w:t>; ukoliko takav ne postoji, ovaj se redak može brisati.</w:t>
      </w:r>
    </w:p>
    <w:p w:rsidR="0047284D" w:rsidP="002D1FAE" w:rsidRDefault="0047284D" w14:paraId="7B794F8D" w14:textId="77777777">
      <w:pPr>
        <w:pStyle w:val="CommentText"/>
      </w:pPr>
    </w:p>
    <w:p w:rsidR="0047284D" w:rsidP="002D1FAE" w:rsidRDefault="0047284D" w14:paraId="77EDC091" w14:textId="77777777">
      <w:pPr>
        <w:pStyle w:val="CommentText"/>
      </w:pPr>
      <w:r>
        <w:t xml:space="preserve">Primjer oznake može biti </w:t>
      </w:r>
      <w:r w:rsidRPr="00AD103E">
        <w:t>“IS-P-001”</w:t>
      </w:r>
      <w:r>
        <w:t>, gdje:</w:t>
      </w:r>
    </w:p>
    <w:p w:rsidR="0047284D" w:rsidP="002D1FAE" w:rsidRDefault="0047284D" w14:paraId="77016DB0" w14:textId="77777777">
      <w:pPr>
        <w:pStyle w:val="CommentText"/>
        <w:numPr>
          <w:ilvl w:val="0"/>
          <w:numId w:val="10"/>
        </w:numPr>
      </w:pPr>
      <w:r>
        <w:t xml:space="preserve"> </w:t>
      </w:r>
      <w:r w:rsidRPr="00AD103E">
        <w:t>“IS”</w:t>
      </w:r>
      <w:r>
        <w:t xml:space="preserve"> označava informacijsku sigurnost</w:t>
      </w:r>
    </w:p>
    <w:p w:rsidR="0047284D" w:rsidP="002D1FAE" w:rsidRDefault="0047284D" w14:paraId="0CD9F240" w14:textId="77777777">
      <w:pPr>
        <w:pStyle w:val="CommentText"/>
        <w:numPr>
          <w:ilvl w:val="0"/>
          <w:numId w:val="10"/>
        </w:numPr>
      </w:pPr>
      <w:r>
        <w:t xml:space="preserve"> </w:t>
      </w:r>
      <w:r w:rsidRPr="00AD103E">
        <w:t>”</w:t>
      </w:r>
      <w:r>
        <w:t>P</w:t>
      </w:r>
      <w:r w:rsidRPr="00AD103E">
        <w:t>”</w:t>
      </w:r>
      <w:r>
        <w:t xml:space="preserve"> označava da je dokument politika</w:t>
      </w:r>
    </w:p>
    <w:p w:rsidR="0047284D" w:rsidP="002D1FAE" w:rsidRDefault="0047284D" w14:paraId="202F37BA" w14:textId="77777777">
      <w:pPr>
        <w:pStyle w:val="CommentText"/>
        <w:numPr>
          <w:ilvl w:val="0"/>
          <w:numId w:val="10"/>
        </w:numPr>
      </w:pPr>
      <w:r>
        <w:t xml:space="preserve"> </w:t>
      </w:r>
      <w:r w:rsidRPr="00AD103E">
        <w:t>”</w:t>
      </w:r>
      <w:r>
        <w:t>001</w:t>
      </w:r>
      <w:r w:rsidRPr="00AD103E">
        <w:t>”</w:t>
      </w:r>
      <w:r>
        <w:t>znači da je ta politika prva unutar mape (ili u nizu)</w:t>
      </w:r>
    </w:p>
  </w:comment>
  <w:comment w:initials="A" w:author="Advisera" w:date="2024-01-26T11:27:00Z" w:id="4">
    <w:p w:rsidR="0047284D" w:rsidP="002D1FAE" w:rsidRDefault="0047284D" w14:paraId="4E799012" w14:textId="77777777">
      <w:pPr>
        <w:pStyle w:val="CommentText"/>
      </w:pPr>
      <w:r>
        <w:rPr>
          <w:rStyle w:val="CommentReference"/>
        </w:rPr>
        <w:annotationRef/>
      </w:r>
      <w:r>
        <w:t>Koja je brojčana oznaka verzije ovog dokumenta?</w:t>
      </w:r>
    </w:p>
    <w:p w:rsidR="0047284D" w:rsidP="002D1FAE" w:rsidRDefault="0047284D" w14:paraId="2898D08B" w14:textId="77777777">
      <w:pPr>
        <w:pStyle w:val="CommentText"/>
      </w:pPr>
    </w:p>
    <w:p w:rsidR="0047284D" w:rsidP="002D1FAE" w:rsidRDefault="0047284D" w14:paraId="09851B59" w14:textId="77777777">
      <w:pPr>
        <w:pStyle w:val="CommentText"/>
      </w:pPr>
      <w:r>
        <w:t>Možete upisati 0.2 jer se 0.1 odnosi na izvornu verziju dokumenta. Kasnije, napravite promjenu za svaku novu verziju dokumenta.</w:t>
      </w:r>
    </w:p>
  </w:comment>
  <w:comment w:initials="A" w:author="Advisera" w:date="2024-01-26T11:32:00Z" w:id="5">
    <w:p w:rsidR="0047284D" w:rsidP="002D1FAE" w:rsidRDefault="0047284D" w14:paraId="5276D74F" w14:textId="77777777">
      <w:pPr>
        <w:pStyle w:val="CommentText"/>
      </w:pPr>
      <w:r>
        <w:rPr>
          <w:rStyle w:val="CommentReference"/>
        </w:rPr>
        <w:annotationRef/>
      </w:r>
      <w:r>
        <w:t>Koji je datum ove verzije dokumenta?</w:t>
      </w:r>
    </w:p>
    <w:p w:rsidR="0047284D" w:rsidP="002D1FAE" w:rsidRDefault="0047284D" w14:paraId="342ED175" w14:textId="77777777">
      <w:pPr>
        <w:pStyle w:val="CommentText"/>
      </w:pPr>
    </w:p>
    <w:p w:rsidR="0047284D" w:rsidP="002D1FAE" w:rsidRDefault="0047284D" w14:paraId="03265498" w14:textId="77777777">
      <w:pPr>
        <w:pStyle w:val="CommentText"/>
      </w:pPr>
      <w:r>
        <w:t>Možete ga definirati jednom kada verzija bude završena.</w:t>
      </w:r>
    </w:p>
  </w:comment>
  <w:comment w:initials="A" w:author="Advisera" w:date="2024-01-26T11:36:00Z" w:id="6">
    <w:p w:rsidR="0047284D" w:rsidP="002D1FAE" w:rsidRDefault="0047284D" w14:paraId="7087EB96" w14:textId="77777777">
      <w:pPr>
        <w:pStyle w:val="CommentText"/>
      </w:pPr>
      <w:r>
        <w:rPr>
          <w:rStyle w:val="CommentReference"/>
        </w:rPr>
        <w:annotationRef/>
      </w:r>
      <w:r>
        <w:t>Tko je autor ovog dokumenta?</w:t>
      </w:r>
    </w:p>
    <w:p w:rsidR="0047284D" w:rsidP="002D1FAE" w:rsidRDefault="0047284D" w14:paraId="2965C551" w14:textId="77777777">
      <w:pPr>
        <w:pStyle w:val="CommentText"/>
      </w:pPr>
    </w:p>
    <w:p w:rsidR="0047284D" w:rsidP="002D1FAE" w:rsidRDefault="0047284D" w14:paraId="404F8D84" w14:textId="77777777">
      <w:pPr>
        <w:pStyle w:val="CommentText"/>
      </w:pPr>
      <w:r>
        <w:t>Ovdje trebate navesti puno ime osobe koja sastavlja dokument.</w:t>
      </w:r>
    </w:p>
  </w:comment>
  <w:comment w:initials="A" w:author="Advisera" w:date="2024-01-26T11:38:00Z" w:id="7">
    <w:p w:rsidR="0047284D" w:rsidP="002D1FAE" w:rsidRDefault="0047284D" w14:paraId="46F4D9AB" w14:textId="77777777">
      <w:pPr>
        <w:pStyle w:val="CommentText"/>
      </w:pPr>
      <w:r>
        <w:rPr>
          <w:rStyle w:val="CommentReference"/>
        </w:rPr>
        <w:annotationRef/>
      </w:r>
      <w:r>
        <w:t>Koje je ime osobe koja odobrava ovaj dokument?</w:t>
      </w:r>
    </w:p>
    <w:p w:rsidR="0047284D" w:rsidP="002D1FAE" w:rsidRDefault="0047284D" w14:paraId="3A4F515C" w14:textId="77777777">
      <w:pPr>
        <w:pStyle w:val="CommentText"/>
      </w:pPr>
    </w:p>
    <w:p w:rsidR="0047284D" w:rsidP="002D1FAE" w:rsidRDefault="0047284D" w14:paraId="0FF100E7" w14:textId="77777777">
      <w:pPr>
        <w:pStyle w:val="CommentText"/>
      </w:pPr>
      <w:r>
        <w:t>To je osoba s ovlaštenjem za potpisivanje dokumenata ili osoba naznačena u Proceduri za upravljanje dokumentima i zapisima kao osoba koja odobrava dokumente.</w:t>
      </w:r>
    </w:p>
  </w:comment>
  <w:comment w:initials="A" w:author="Advisera" w:date="2024-01-26T11:44:00Z" w:id="8">
    <w:p w:rsidR="0047284D" w:rsidP="002D1FAE" w:rsidRDefault="0047284D" w14:paraId="2BBC6686" w14:textId="77777777">
      <w:pPr>
        <w:pStyle w:val="CommentText"/>
      </w:pPr>
      <w:r>
        <w:rPr>
          <w:rStyle w:val="CommentReference"/>
        </w:rPr>
        <w:annotationRef/>
      </w:r>
      <w:r>
        <w:t>Koji je stupanj povjerljivosti ovog dokumenta?</w:t>
      </w:r>
    </w:p>
    <w:p w:rsidR="0047284D" w:rsidP="002D1FAE" w:rsidRDefault="0047284D" w14:paraId="75B5FCE4" w14:textId="77777777">
      <w:pPr>
        <w:pStyle w:val="CommentText"/>
      </w:pPr>
    </w:p>
    <w:p w:rsidR="0047284D" w:rsidP="002D1FAE" w:rsidRDefault="0047284D" w14:paraId="61B3AB57" w14:textId="77777777">
      <w:pPr>
        <w:pStyle w:val="CommentText"/>
      </w:pPr>
      <w:r>
        <w:t xml:space="preserve">Za označavanje dokumenata koristite vlastiti postojeći sustav klasifikacije; </w:t>
      </w:r>
      <w:r w:rsidRPr="003D4BE6">
        <w:t xml:space="preserve">ukoliko takav </w:t>
      </w:r>
      <w:r>
        <w:t xml:space="preserve">sustav </w:t>
      </w:r>
      <w:r w:rsidRPr="003D4BE6">
        <w:t>ne postoji, ovaj se redak može brisati</w:t>
      </w:r>
      <w:r>
        <w:t>.</w:t>
      </w:r>
    </w:p>
    <w:p w:rsidR="0047284D" w:rsidP="002D1FAE" w:rsidRDefault="0047284D" w14:paraId="44C113D4" w14:textId="77777777">
      <w:pPr>
        <w:pStyle w:val="CommentText"/>
      </w:pPr>
    </w:p>
    <w:p w:rsidR="0047284D" w:rsidP="002D1FAE" w:rsidRDefault="0047284D" w14:paraId="3E228315" w14:textId="77777777">
      <w:pPr>
        <w:pStyle w:val="CommentText"/>
      </w:pPr>
      <w:r>
        <w:t xml:space="preserve">Primjer oznake: </w:t>
      </w:r>
      <w:r w:rsidRPr="00AD103E">
        <w:t>”</w:t>
      </w:r>
      <w:r w:rsidRPr="000C3F84">
        <w:t>INTERNA UPORABA</w:t>
      </w:r>
      <w:r w:rsidRPr="00AD103E">
        <w:t>”</w:t>
      </w:r>
      <w:r>
        <w:t>.</w:t>
      </w:r>
    </w:p>
  </w:comment>
  <w:comment w:initials="A" w:author="Advisera" w:date="2024-02-12T16:43:00Z" w:id="10">
    <w:p w:rsidR="0047284D" w:rsidRDefault="0047284D" w14:paraId="383D1419" w14:textId="3D7DCD00">
      <w:pPr>
        <w:pStyle w:val="CommentText"/>
      </w:pPr>
      <w:r>
        <w:rPr>
          <w:rStyle w:val="CommentReference"/>
        </w:rPr>
        <w:annotationRef/>
      </w:r>
      <w:r>
        <w:t>Koja su ostala radna mjesta koja bi trebala imati pristup Odluci</w:t>
      </w:r>
      <w:r w:rsidRPr="00C81485">
        <w:t xml:space="preserve"> o opsegu ISMS</w:t>
      </w:r>
      <w:r>
        <w:t>-</w:t>
      </w:r>
      <w:r w:rsidRPr="00C81485">
        <w:t>a</w:t>
      </w:r>
      <w:r>
        <w:t>?</w:t>
      </w:r>
    </w:p>
    <w:p w:rsidR="0047284D" w:rsidRDefault="0047284D" w14:paraId="154747F2" w14:textId="39671615">
      <w:pPr>
        <w:pStyle w:val="CommentText"/>
      </w:pPr>
    </w:p>
    <w:p w:rsidR="0047284D" w:rsidRDefault="0047284D" w14:paraId="42C6FEBE" w14:textId="1513724E">
      <w:pPr>
        <w:pStyle w:val="CommentText"/>
      </w:pPr>
      <w:r>
        <w:t xml:space="preserve">Na primjer, zaposlenici IT odjela, odjela za sigurnost, odjela za </w:t>
      </w:r>
      <w:r w:rsidR="00A80B7C">
        <w:t>usklađenost</w:t>
      </w:r>
      <w:r>
        <w:t>, itd.</w:t>
      </w:r>
    </w:p>
  </w:comment>
  <w:comment w:initials="A" w:author="Advisera" w:date="2024-02-12T16:54:00Z" w:id="13">
    <w:p w:rsidR="0047284D" w:rsidRDefault="0047284D" w14:paraId="2C4BD269" w14:textId="72355B14">
      <w:pPr>
        <w:pStyle w:val="CommentText"/>
      </w:pPr>
      <w:r>
        <w:rPr>
          <w:rStyle w:val="CommentReference"/>
        </w:rPr>
        <w:annotationRef/>
      </w:r>
      <w:r w:rsidRPr="00C949C1">
        <w:t>Uključite ovu točku ukoliko Projektni plan postoji.</w:t>
      </w:r>
    </w:p>
  </w:comment>
  <w:comment w:initials="A" w:author="Advisera" w:date="2024-02-12T16:55:00Z" w:id="14">
    <w:p w:rsidR="0047284D" w:rsidRDefault="0047284D" w14:paraId="234C7FFB" w14:textId="0E8CCD4F">
      <w:pPr>
        <w:pStyle w:val="CommentText"/>
      </w:pPr>
      <w:r>
        <w:rPr>
          <w:rStyle w:val="CommentReference"/>
        </w:rPr>
        <w:annotationRef/>
      </w:r>
      <w:r w:rsidRPr="00C949C1">
        <w:t>Predložak za ovaj dokument možete pronaći u ISO 27001 paketu dokumentacije, u mapi “Identifikacija zahtjeva”.</w:t>
      </w:r>
    </w:p>
  </w:comment>
  <w:comment w:initials="A" w:author="Advisera" w:date="2024-02-12T18:24:00Z" w:id="19">
    <w:p w:rsidR="0047284D" w:rsidRDefault="0047284D" w14:paraId="69D8231D" w14:textId="40E57BA4">
      <w:pPr>
        <w:pStyle w:val="CommentText"/>
      </w:pPr>
      <w:r>
        <w:rPr>
          <w:rStyle w:val="CommentReference"/>
        </w:rPr>
        <w:annotationRef/>
      </w:r>
      <w:r>
        <w:t>Koji će odjeli biti uključeni u opseg ISMS-a?</w:t>
      </w:r>
    </w:p>
    <w:p w:rsidR="0047284D" w:rsidRDefault="0047284D" w14:paraId="61D1648E" w14:textId="62CC1D1C">
      <w:pPr>
        <w:pStyle w:val="CommentText"/>
      </w:pPr>
    </w:p>
    <w:p w:rsidR="0047284D" w:rsidRDefault="0047284D" w14:paraId="4B85A1E6" w14:textId="4E8D5C0F">
      <w:pPr>
        <w:pStyle w:val="CommentText"/>
      </w:pPr>
      <w:r>
        <w:t>Npr. IT odjel, odjel ljudskih resursa, odjel prodaje, itd. Ako vaša tvrtka ima manje od 50 zaposlenika, bolje je u opseg uključiti cijelu tvrtku. U tom slučaju možete napisati: „U opseg su uključeni svi odjeli“.</w:t>
      </w:r>
    </w:p>
  </w:comment>
  <w:comment w:initials="A" w:author="Advisera" w:date="2024-02-12T18:30:00Z" w:id="22">
    <w:p w:rsidR="0047284D" w:rsidRDefault="0047284D" w14:paraId="42CEF4D1" w14:textId="3418E793">
      <w:pPr>
        <w:pStyle w:val="CommentText"/>
      </w:pPr>
      <w:r>
        <w:rPr>
          <w:rStyle w:val="CommentReference"/>
        </w:rPr>
        <w:annotationRef/>
      </w:r>
      <w:r>
        <w:t>Koji će procesi biti uključeni u opseg ISMS-a?</w:t>
      </w:r>
    </w:p>
    <w:p w:rsidR="0047284D" w:rsidRDefault="0047284D" w14:paraId="3A78CCB1" w14:textId="48377551">
      <w:pPr>
        <w:pStyle w:val="CommentText"/>
      </w:pPr>
    </w:p>
    <w:p w:rsidR="0047284D" w:rsidRDefault="005D094E" w14:paraId="129C8277" w14:textId="5F6C1443">
      <w:pPr>
        <w:pStyle w:val="CommentText"/>
      </w:pPr>
      <w:r>
        <w:t>Npr. proces održavanja produkcijskog poslužitelja, proces razvoja softvera, proces obuke, proces poziva od strane prodaje, itd. Ako vaša tvrtka ima manje od 50 zaposlenika, bolje je u opseg uključiti cijelu tvrtku. U tom slučaju možete napisati: „U opseg su uključeni svi procesi“.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CF3A52" w15:done="0"/>
  <w15:commentEx w15:paraId="52BB5D77" w15:done="0"/>
  <w15:commentEx w15:paraId="202F37BA" w15:done="0"/>
  <w15:commentEx w15:paraId="09851B59" w15:done="0"/>
  <w15:commentEx w15:paraId="03265498" w15:done="0"/>
  <w15:commentEx w15:paraId="404F8D84" w15:done="0"/>
  <w15:commentEx w15:paraId="0FF100E7" w15:done="0"/>
  <w15:commentEx w15:paraId="3E228315" w15:done="0"/>
  <w15:commentEx w15:paraId="42C6FEBE" w15:done="0"/>
  <w15:commentEx w15:paraId="2C4BD269" w15:done="0"/>
  <w15:commentEx w15:paraId="234C7FFB" w15:done="0"/>
  <w15:commentEx w15:paraId="4B85A1E6" w15:done="0"/>
  <w15:commentEx w15:paraId="129C82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CF3A52" w16cid:durableId="2974C6A2"/>
  <w16cid:commentId w16cid:paraId="52BB5D77" w16cid:durableId="2974CC5B"/>
  <w16cid:commentId w16cid:paraId="202F37BA" w16cid:durableId="295E0CCD"/>
  <w16cid:commentId w16cid:paraId="09851B59" w16cid:durableId="295E158E"/>
  <w16cid:commentId w16cid:paraId="03265498" w16cid:durableId="295E16B0"/>
  <w16cid:commentId w16cid:paraId="404F8D84" w16cid:durableId="295E17A0"/>
  <w16cid:commentId w16cid:paraId="0FF100E7" w16cid:durableId="295E181E"/>
  <w16cid:commentId w16cid:paraId="3E228315" w16cid:durableId="295E199C"/>
  <w16cid:commentId w16cid:paraId="42C6FEBE" w16cid:durableId="2974C92D"/>
  <w16cid:commentId w16cid:paraId="2C4BD269" w16cid:durableId="2974CBCE"/>
  <w16cid:commentId w16cid:paraId="234C7FFB" w16cid:durableId="2974CBEB"/>
  <w16cid:commentId w16cid:paraId="4B85A1E6" w16cid:durableId="2974E0CC"/>
  <w16cid:commentId w16cid:paraId="129C8277" w16cid:durableId="2974E2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043" w:rsidP="00916D7C" w:rsidRDefault="00814043" w14:paraId="4BE21C3E" w14:textId="77777777">
      <w:pPr>
        <w:spacing w:after="0" w:line="240" w:lineRule="auto"/>
      </w:pPr>
      <w:r>
        <w:separator/>
      </w:r>
    </w:p>
  </w:endnote>
  <w:endnote w:type="continuationSeparator" w:id="0">
    <w:p w:rsidR="00814043" w:rsidP="00916D7C" w:rsidRDefault="00814043" w14:paraId="2111043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color="000000" w:sz="4" w:space="0"/>
        <w:insideH w:val="single" w:color="000000" w:sz="4" w:space="0"/>
      </w:tblBorders>
      <w:tblLook w:val="04A0" w:firstRow="1" w:lastRow="0" w:firstColumn="1" w:lastColumn="0" w:noHBand="0" w:noVBand="1"/>
    </w:tblPr>
    <w:tblGrid>
      <w:gridCol w:w="3096"/>
      <w:gridCol w:w="4536"/>
      <w:gridCol w:w="1440"/>
    </w:tblGrid>
    <w:tr w:rsidRPr="0015407E" w:rsidR="0047284D" w:rsidTr="002D1FAE" w14:paraId="6D6EBB08" w14:textId="77777777">
      <w:tc>
        <w:tcPr>
          <w:tcW w:w="3096" w:type="dxa"/>
        </w:tcPr>
        <w:p w:rsidRPr="0015407E" w:rsidR="0047284D" w:rsidP="0015407E" w:rsidRDefault="0047284D" w14:paraId="2C82B297" w14:textId="1E394D5D">
          <w:pPr>
            <w:pStyle w:val="Footer"/>
            <w:rPr>
              <w:sz w:val="18"/>
              <w:szCs w:val="18"/>
            </w:rPr>
          </w:pPr>
          <w:r>
            <w:rPr>
              <w:sz w:val="18"/>
            </w:rPr>
            <w:t>Odluka</w:t>
          </w:r>
          <w:r w:rsidRPr="0015407E">
            <w:rPr>
              <w:sz w:val="18"/>
            </w:rPr>
            <w:t xml:space="preserve"> o opsegu ISMS-a</w:t>
          </w:r>
        </w:p>
      </w:tc>
      <w:tc>
        <w:tcPr>
          <w:tcW w:w="4536" w:type="dxa"/>
        </w:tcPr>
        <w:p w:rsidRPr="0015407E" w:rsidR="0047284D" w:rsidP="002D1FAE" w:rsidRDefault="0047284D" w14:paraId="2D0A1975" w14:textId="1410471E">
          <w:pPr>
            <w:pStyle w:val="Footer"/>
            <w:rPr>
              <w:sz w:val="18"/>
              <w:szCs w:val="18"/>
            </w:rPr>
          </w:pPr>
          <w:r w:rsidRPr="002D1FAE">
            <w:rPr>
              <w:sz w:val="18"/>
              <w:szCs w:val="18"/>
            </w:rPr>
            <w:t>ver [brojčana oznaka verzije dokumenta] od [datum verzije]</w:t>
          </w:r>
        </w:p>
      </w:tc>
      <w:tc>
        <w:tcPr>
          <w:tcW w:w="1440" w:type="dxa"/>
        </w:tcPr>
        <w:p w:rsidRPr="0015407E" w:rsidR="0047284D" w:rsidP="00916D7C" w:rsidRDefault="0047284D" w14:paraId="777F65BB" w14:textId="50DCFF54">
          <w:pPr>
            <w:pStyle w:val="Footer"/>
            <w:jc w:val="right"/>
            <w:rPr>
              <w:b/>
              <w:sz w:val="18"/>
              <w:szCs w:val="18"/>
            </w:rPr>
          </w:pPr>
          <w:r w:rsidRPr="0015407E">
            <w:rPr>
              <w:sz w:val="18"/>
              <w:szCs w:val="18"/>
            </w:rPr>
            <w:t xml:space="preserve">Stranica </w:t>
          </w:r>
          <w:r w:rsidRPr="0015407E">
            <w:rPr>
              <w:b/>
              <w:sz w:val="18"/>
              <w:szCs w:val="18"/>
            </w:rPr>
            <w:fldChar w:fldCharType="begin"/>
          </w:r>
          <w:r w:rsidRPr="0015407E">
            <w:rPr>
              <w:b/>
              <w:sz w:val="18"/>
              <w:szCs w:val="18"/>
            </w:rPr>
            <w:instrText xml:space="preserve"> PAGE </w:instrText>
          </w:r>
          <w:r w:rsidRPr="0015407E">
            <w:rPr>
              <w:b/>
              <w:sz w:val="18"/>
              <w:szCs w:val="18"/>
            </w:rPr>
            <w:fldChar w:fldCharType="separate"/>
          </w:r>
          <w:r w:rsidR="00054713">
            <w:rPr>
              <w:b/>
              <w:noProof/>
              <w:sz w:val="18"/>
              <w:szCs w:val="18"/>
            </w:rPr>
            <w:t>3</w:t>
          </w:r>
          <w:r w:rsidRPr="0015407E">
            <w:rPr>
              <w:b/>
              <w:sz w:val="18"/>
              <w:szCs w:val="18"/>
            </w:rPr>
            <w:fldChar w:fldCharType="end"/>
          </w:r>
          <w:r w:rsidRPr="0015407E">
            <w:rPr>
              <w:sz w:val="18"/>
              <w:szCs w:val="18"/>
            </w:rPr>
            <w:t xml:space="preserve"> od </w:t>
          </w:r>
          <w:r w:rsidRPr="0015407E">
            <w:rPr>
              <w:b/>
              <w:sz w:val="18"/>
              <w:szCs w:val="18"/>
            </w:rPr>
            <w:fldChar w:fldCharType="begin"/>
          </w:r>
          <w:r w:rsidRPr="0015407E">
            <w:rPr>
              <w:b/>
              <w:sz w:val="18"/>
              <w:szCs w:val="18"/>
            </w:rPr>
            <w:instrText xml:space="preserve"> NUMPAGES  </w:instrText>
          </w:r>
          <w:r w:rsidRPr="0015407E">
            <w:rPr>
              <w:b/>
              <w:sz w:val="18"/>
              <w:szCs w:val="18"/>
            </w:rPr>
            <w:fldChar w:fldCharType="separate"/>
          </w:r>
          <w:r w:rsidR="00054713">
            <w:rPr>
              <w:b/>
              <w:noProof/>
              <w:sz w:val="18"/>
              <w:szCs w:val="18"/>
            </w:rPr>
            <w:t>3</w:t>
          </w:r>
          <w:r w:rsidRPr="0015407E">
            <w:rPr>
              <w:b/>
              <w:sz w:val="18"/>
              <w:szCs w:val="18"/>
            </w:rPr>
            <w:fldChar w:fldCharType="end"/>
          </w:r>
        </w:p>
      </w:tc>
    </w:tr>
  </w:tbl>
  <w:p w:rsidRPr="0015407E" w:rsidR="0047284D" w:rsidP="005E6463" w:rsidRDefault="0047284D" w14:paraId="4C0A04BC" w14:textId="52061332">
    <w:pPr>
      <w:autoSpaceDE w:val="0"/>
      <w:autoSpaceDN w:val="0"/>
      <w:adjustRightInd w:val="0"/>
      <w:spacing w:after="0"/>
      <w:jc w:val="center"/>
      <w:rPr>
        <w:sz w:val="16"/>
        <w:szCs w:val="16"/>
      </w:rPr>
    </w:pPr>
    <w:r w:rsidRPr="005E6463">
      <w:rPr>
        <w:sz w:val="16"/>
      </w:rPr>
      <w:t>© Ovaj predložak smiju koristiti klijenti tvrtke Advisera Expert Solutions d.o.o., www.advisera.com sukladno Ugovoru o licenciranju.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E6463" w:rsidR="0047284D" w:rsidP="005E6463" w:rsidRDefault="0047284D" w14:paraId="280CBB97" w14:textId="14B85EEB">
    <w:pPr>
      <w:pStyle w:val="Footer"/>
    </w:pPr>
    <w:r w:rsidRPr="005E6463">
      <w:rPr>
        <w:sz w:val="16"/>
      </w:rPr>
      <w:t>© Ovaj predložak smiju koristiti klijenti tvrtke Advisera Expert Solutions d.o.o., www.advisera.com sukladno Ugovoru o licenciranju.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043" w:rsidP="00916D7C" w:rsidRDefault="00814043" w14:paraId="1BE294F3" w14:textId="77777777">
      <w:pPr>
        <w:spacing w:after="0" w:line="240" w:lineRule="auto"/>
      </w:pPr>
      <w:r>
        <w:separator/>
      </w:r>
    </w:p>
  </w:footnote>
  <w:footnote w:type="continuationSeparator" w:id="0">
    <w:p w:rsidR="00814043" w:rsidP="00916D7C" w:rsidRDefault="00814043" w14:paraId="6202F20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color="000000" w:sz="4" w:space="0"/>
        <w:insideH w:val="single" w:color="000000" w:sz="4" w:space="0"/>
      </w:tblBorders>
      <w:tblLook w:val="04A0" w:firstRow="1" w:lastRow="0" w:firstColumn="1" w:lastColumn="0" w:noHBand="0" w:noVBand="1"/>
    </w:tblPr>
    <w:tblGrid>
      <w:gridCol w:w="4536"/>
      <w:gridCol w:w="4536"/>
    </w:tblGrid>
    <w:tr w:rsidRPr="006571EC" w:rsidR="0047284D" w:rsidTr="002D1FAE" w14:paraId="651FDE34" w14:textId="77777777">
      <w:tc>
        <w:tcPr>
          <w:tcW w:w="4536" w:type="dxa"/>
        </w:tcPr>
        <w:p w:rsidRPr="0015407E" w:rsidR="0047284D" w:rsidP="00916D7C" w:rsidRDefault="0047284D" w14:paraId="14C514C1" w14:textId="490AE27F">
          <w:pPr>
            <w:pStyle w:val="Header"/>
            <w:spacing w:after="0"/>
            <w:rPr>
              <w:sz w:val="20"/>
              <w:szCs w:val="20"/>
            </w:rPr>
          </w:pPr>
          <w:r w:rsidRPr="0015407E">
            <w:rPr>
              <w:sz w:val="20"/>
            </w:rPr>
            <w:t>[</w:t>
          </w:r>
          <w:r w:rsidRPr="0015407E">
            <w:rPr>
              <w:sz w:val="20"/>
              <w:szCs w:val="20"/>
            </w:rPr>
            <w:t xml:space="preserve">naziv </w:t>
          </w:r>
          <w:r>
            <w:rPr>
              <w:sz w:val="20"/>
              <w:szCs w:val="20"/>
            </w:rPr>
            <w:t>tvrtke</w:t>
          </w:r>
          <w:r w:rsidRPr="0015407E">
            <w:rPr>
              <w:sz w:val="20"/>
            </w:rPr>
            <w:t>]</w:t>
          </w:r>
        </w:p>
      </w:tc>
      <w:tc>
        <w:tcPr>
          <w:tcW w:w="4536" w:type="dxa"/>
        </w:tcPr>
        <w:p w:rsidRPr="0015407E" w:rsidR="0047284D" w:rsidP="00916D7C" w:rsidRDefault="0047284D" w14:paraId="67B9FCB0" w14:textId="31F2CF7F">
          <w:pPr>
            <w:pStyle w:val="Header"/>
            <w:spacing w:after="0"/>
            <w:jc w:val="right"/>
            <w:rPr>
              <w:sz w:val="20"/>
              <w:szCs w:val="20"/>
            </w:rPr>
          </w:pPr>
          <w:r w:rsidRPr="0015407E">
            <w:rPr>
              <w:sz w:val="20"/>
            </w:rPr>
            <w:t>[</w:t>
          </w:r>
          <w:r>
            <w:rPr>
              <w:sz w:val="20"/>
              <w:szCs w:val="20"/>
            </w:rPr>
            <w:t>oznaka</w:t>
          </w:r>
          <w:r w:rsidRPr="0015407E">
            <w:rPr>
              <w:sz w:val="20"/>
              <w:szCs w:val="20"/>
            </w:rPr>
            <w:t xml:space="preserve"> povjerljivosti</w:t>
          </w:r>
          <w:r w:rsidRPr="0015407E">
            <w:rPr>
              <w:sz w:val="20"/>
            </w:rPr>
            <w:t>]</w:t>
          </w:r>
        </w:p>
      </w:tc>
    </w:tr>
  </w:tbl>
  <w:p w:rsidRPr="003056B2" w:rsidR="0047284D" w:rsidP="00916D7C" w:rsidRDefault="0047284D" w14:paraId="129C4ACF" w14:textId="77777777">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552C3F"/>
    <w:multiLevelType w:val="hybridMultilevel"/>
    <w:tmpl w:val="1B4A5270"/>
    <w:lvl w:ilvl="0" w:tplc="69BA865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9BAEDBD6">
      <w:start w:val="1"/>
      <w:numFmt w:val="bullet"/>
      <w:lvlText w:val="-"/>
      <w:lvlJc w:val="left"/>
      <w:pPr>
        <w:ind w:left="720" w:hanging="360"/>
      </w:pPr>
      <w:rPr>
        <w:rFonts w:ascii="Calibri" w:eastAsia="Calibri" w:hAnsi="Calibri" w:cs="Times New Roman" w:hint="default"/>
      </w:rPr>
    </w:lvl>
    <w:lvl w:ilvl="1" w:tplc="5ED69634" w:tentative="1">
      <w:start w:val="1"/>
      <w:numFmt w:val="bullet"/>
      <w:lvlText w:val="o"/>
      <w:lvlJc w:val="left"/>
      <w:pPr>
        <w:ind w:left="1440" w:hanging="360"/>
      </w:pPr>
      <w:rPr>
        <w:rFonts w:ascii="Courier New" w:hAnsi="Courier New" w:cs="Courier New" w:hint="default"/>
      </w:rPr>
    </w:lvl>
    <w:lvl w:ilvl="2" w:tplc="B31CDE66" w:tentative="1">
      <w:start w:val="1"/>
      <w:numFmt w:val="bullet"/>
      <w:lvlText w:val=""/>
      <w:lvlJc w:val="left"/>
      <w:pPr>
        <w:ind w:left="2160" w:hanging="360"/>
      </w:pPr>
      <w:rPr>
        <w:rFonts w:ascii="Wingdings" w:hAnsi="Wingdings" w:hint="default"/>
      </w:rPr>
    </w:lvl>
    <w:lvl w:ilvl="3" w:tplc="7B5297C4" w:tentative="1">
      <w:start w:val="1"/>
      <w:numFmt w:val="bullet"/>
      <w:lvlText w:val=""/>
      <w:lvlJc w:val="left"/>
      <w:pPr>
        <w:ind w:left="2880" w:hanging="360"/>
      </w:pPr>
      <w:rPr>
        <w:rFonts w:ascii="Symbol" w:hAnsi="Symbol" w:hint="default"/>
      </w:rPr>
    </w:lvl>
    <w:lvl w:ilvl="4" w:tplc="C6B46328" w:tentative="1">
      <w:start w:val="1"/>
      <w:numFmt w:val="bullet"/>
      <w:lvlText w:val="o"/>
      <w:lvlJc w:val="left"/>
      <w:pPr>
        <w:ind w:left="3600" w:hanging="360"/>
      </w:pPr>
      <w:rPr>
        <w:rFonts w:ascii="Courier New" w:hAnsi="Courier New" w:cs="Courier New" w:hint="default"/>
      </w:rPr>
    </w:lvl>
    <w:lvl w:ilvl="5" w:tplc="6FCA2520" w:tentative="1">
      <w:start w:val="1"/>
      <w:numFmt w:val="bullet"/>
      <w:lvlText w:val=""/>
      <w:lvlJc w:val="left"/>
      <w:pPr>
        <w:ind w:left="4320" w:hanging="360"/>
      </w:pPr>
      <w:rPr>
        <w:rFonts w:ascii="Wingdings" w:hAnsi="Wingdings" w:hint="default"/>
      </w:rPr>
    </w:lvl>
    <w:lvl w:ilvl="6" w:tplc="95AEB9FA" w:tentative="1">
      <w:start w:val="1"/>
      <w:numFmt w:val="bullet"/>
      <w:lvlText w:val=""/>
      <w:lvlJc w:val="left"/>
      <w:pPr>
        <w:ind w:left="5040" w:hanging="360"/>
      </w:pPr>
      <w:rPr>
        <w:rFonts w:ascii="Symbol" w:hAnsi="Symbol" w:hint="default"/>
      </w:rPr>
    </w:lvl>
    <w:lvl w:ilvl="7" w:tplc="22929274" w:tentative="1">
      <w:start w:val="1"/>
      <w:numFmt w:val="bullet"/>
      <w:lvlText w:val="o"/>
      <w:lvlJc w:val="left"/>
      <w:pPr>
        <w:ind w:left="5760" w:hanging="360"/>
      </w:pPr>
      <w:rPr>
        <w:rFonts w:ascii="Courier New" w:hAnsi="Courier New" w:cs="Courier New" w:hint="default"/>
      </w:rPr>
    </w:lvl>
    <w:lvl w:ilvl="8" w:tplc="F8B6E2BE" w:tentative="1">
      <w:start w:val="1"/>
      <w:numFmt w:val="bullet"/>
      <w:lvlText w:val=""/>
      <w:lvlJc w:val="left"/>
      <w:pPr>
        <w:ind w:left="6480" w:hanging="360"/>
      </w:pPr>
      <w:rPr>
        <w:rFonts w:ascii="Wingdings" w:hAnsi="Wingdings" w:hint="default"/>
      </w:rPr>
    </w:lvl>
  </w:abstractNum>
  <w:abstractNum w:abstractNumId="3" w15:restartNumberingAfterBreak="0">
    <w:nsid w:val="195B6DF1"/>
    <w:multiLevelType w:val="hybridMultilevel"/>
    <w:tmpl w:val="0D1A0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7111C5"/>
    <w:multiLevelType w:val="hybridMultilevel"/>
    <w:tmpl w:val="3782D0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85E2C9C6">
      <w:start w:val="1"/>
      <w:numFmt w:val="bullet"/>
      <w:lvlText w:val=""/>
      <w:lvlJc w:val="left"/>
      <w:pPr>
        <w:ind w:left="720" w:hanging="360"/>
      </w:pPr>
      <w:rPr>
        <w:rFonts w:ascii="Symbol" w:hAnsi="Symbol" w:hint="default"/>
      </w:rPr>
    </w:lvl>
    <w:lvl w:ilvl="1" w:tplc="3FBEAF3C" w:tentative="1">
      <w:start w:val="1"/>
      <w:numFmt w:val="bullet"/>
      <w:lvlText w:val="o"/>
      <w:lvlJc w:val="left"/>
      <w:pPr>
        <w:ind w:left="1440" w:hanging="360"/>
      </w:pPr>
      <w:rPr>
        <w:rFonts w:ascii="Courier New" w:hAnsi="Courier New" w:cs="Courier New" w:hint="default"/>
      </w:rPr>
    </w:lvl>
    <w:lvl w:ilvl="2" w:tplc="32C62900" w:tentative="1">
      <w:start w:val="1"/>
      <w:numFmt w:val="bullet"/>
      <w:lvlText w:val=""/>
      <w:lvlJc w:val="left"/>
      <w:pPr>
        <w:ind w:left="2160" w:hanging="360"/>
      </w:pPr>
      <w:rPr>
        <w:rFonts w:ascii="Wingdings" w:hAnsi="Wingdings" w:hint="default"/>
      </w:rPr>
    </w:lvl>
    <w:lvl w:ilvl="3" w:tplc="3190ED18" w:tentative="1">
      <w:start w:val="1"/>
      <w:numFmt w:val="bullet"/>
      <w:lvlText w:val=""/>
      <w:lvlJc w:val="left"/>
      <w:pPr>
        <w:ind w:left="2880" w:hanging="360"/>
      </w:pPr>
      <w:rPr>
        <w:rFonts w:ascii="Symbol" w:hAnsi="Symbol" w:hint="default"/>
      </w:rPr>
    </w:lvl>
    <w:lvl w:ilvl="4" w:tplc="3A343ACE" w:tentative="1">
      <w:start w:val="1"/>
      <w:numFmt w:val="bullet"/>
      <w:lvlText w:val="o"/>
      <w:lvlJc w:val="left"/>
      <w:pPr>
        <w:ind w:left="3600" w:hanging="360"/>
      </w:pPr>
      <w:rPr>
        <w:rFonts w:ascii="Courier New" w:hAnsi="Courier New" w:cs="Courier New" w:hint="default"/>
      </w:rPr>
    </w:lvl>
    <w:lvl w:ilvl="5" w:tplc="4B1E2416" w:tentative="1">
      <w:start w:val="1"/>
      <w:numFmt w:val="bullet"/>
      <w:lvlText w:val=""/>
      <w:lvlJc w:val="left"/>
      <w:pPr>
        <w:ind w:left="4320" w:hanging="360"/>
      </w:pPr>
      <w:rPr>
        <w:rFonts w:ascii="Wingdings" w:hAnsi="Wingdings" w:hint="default"/>
      </w:rPr>
    </w:lvl>
    <w:lvl w:ilvl="6" w:tplc="C1F44D3A" w:tentative="1">
      <w:start w:val="1"/>
      <w:numFmt w:val="bullet"/>
      <w:lvlText w:val=""/>
      <w:lvlJc w:val="left"/>
      <w:pPr>
        <w:ind w:left="5040" w:hanging="360"/>
      </w:pPr>
      <w:rPr>
        <w:rFonts w:ascii="Symbol" w:hAnsi="Symbol" w:hint="default"/>
      </w:rPr>
    </w:lvl>
    <w:lvl w:ilvl="7" w:tplc="FD1A7D3C" w:tentative="1">
      <w:start w:val="1"/>
      <w:numFmt w:val="bullet"/>
      <w:lvlText w:val="o"/>
      <w:lvlJc w:val="left"/>
      <w:pPr>
        <w:ind w:left="5760" w:hanging="360"/>
      </w:pPr>
      <w:rPr>
        <w:rFonts w:ascii="Courier New" w:hAnsi="Courier New" w:cs="Courier New" w:hint="default"/>
      </w:rPr>
    </w:lvl>
    <w:lvl w:ilvl="8" w:tplc="F60E07DA"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8E8C134E">
      <w:start w:val="1"/>
      <w:numFmt w:val="bullet"/>
      <w:lvlText w:val=""/>
      <w:lvlJc w:val="left"/>
      <w:pPr>
        <w:ind w:left="720" w:hanging="360"/>
      </w:pPr>
      <w:rPr>
        <w:rFonts w:ascii="Symbol" w:hAnsi="Symbol" w:hint="default"/>
      </w:rPr>
    </w:lvl>
    <w:lvl w:ilvl="1" w:tplc="164E2B32" w:tentative="1">
      <w:start w:val="1"/>
      <w:numFmt w:val="bullet"/>
      <w:lvlText w:val="o"/>
      <w:lvlJc w:val="left"/>
      <w:pPr>
        <w:ind w:left="1440" w:hanging="360"/>
      </w:pPr>
      <w:rPr>
        <w:rFonts w:ascii="Courier New" w:hAnsi="Courier New" w:cs="Courier New" w:hint="default"/>
      </w:rPr>
    </w:lvl>
    <w:lvl w:ilvl="2" w:tplc="AC76CBBA" w:tentative="1">
      <w:start w:val="1"/>
      <w:numFmt w:val="bullet"/>
      <w:lvlText w:val=""/>
      <w:lvlJc w:val="left"/>
      <w:pPr>
        <w:ind w:left="2160" w:hanging="360"/>
      </w:pPr>
      <w:rPr>
        <w:rFonts w:ascii="Wingdings" w:hAnsi="Wingdings" w:hint="default"/>
      </w:rPr>
    </w:lvl>
    <w:lvl w:ilvl="3" w:tplc="5CAA51C2" w:tentative="1">
      <w:start w:val="1"/>
      <w:numFmt w:val="bullet"/>
      <w:lvlText w:val=""/>
      <w:lvlJc w:val="left"/>
      <w:pPr>
        <w:ind w:left="2880" w:hanging="360"/>
      </w:pPr>
      <w:rPr>
        <w:rFonts w:ascii="Symbol" w:hAnsi="Symbol" w:hint="default"/>
      </w:rPr>
    </w:lvl>
    <w:lvl w:ilvl="4" w:tplc="0248FD0C" w:tentative="1">
      <w:start w:val="1"/>
      <w:numFmt w:val="bullet"/>
      <w:lvlText w:val="o"/>
      <w:lvlJc w:val="left"/>
      <w:pPr>
        <w:ind w:left="3600" w:hanging="360"/>
      </w:pPr>
      <w:rPr>
        <w:rFonts w:ascii="Courier New" w:hAnsi="Courier New" w:cs="Courier New" w:hint="default"/>
      </w:rPr>
    </w:lvl>
    <w:lvl w:ilvl="5" w:tplc="3B1E56C8" w:tentative="1">
      <w:start w:val="1"/>
      <w:numFmt w:val="bullet"/>
      <w:lvlText w:val=""/>
      <w:lvlJc w:val="left"/>
      <w:pPr>
        <w:ind w:left="4320" w:hanging="360"/>
      </w:pPr>
      <w:rPr>
        <w:rFonts w:ascii="Wingdings" w:hAnsi="Wingdings" w:hint="default"/>
      </w:rPr>
    </w:lvl>
    <w:lvl w:ilvl="6" w:tplc="A7A4C6A8" w:tentative="1">
      <w:start w:val="1"/>
      <w:numFmt w:val="bullet"/>
      <w:lvlText w:val=""/>
      <w:lvlJc w:val="left"/>
      <w:pPr>
        <w:ind w:left="5040" w:hanging="360"/>
      </w:pPr>
      <w:rPr>
        <w:rFonts w:ascii="Symbol" w:hAnsi="Symbol" w:hint="default"/>
      </w:rPr>
    </w:lvl>
    <w:lvl w:ilvl="7" w:tplc="B62AE9DC" w:tentative="1">
      <w:start w:val="1"/>
      <w:numFmt w:val="bullet"/>
      <w:lvlText w:val="o"/>
      <w:lvlJc w:val="left"/>
      <w:pPr>
        <w:ind w:left="5760" w:hanging="360"/>
      </w:pPr>
      <w:rPr>
        <w:rFonts w:ascii="Courier New" w:hAnsi="Courier New" w:cs="Courier New" w:hint="default"/>
      </w:rPr>
    </w:lvl>
    <w:lvl w:ilvl="8" w:tplc="455C6C8A" w:tentative="1">
      <w:start w:val="1"/>
      <w:numFmt w:val="bullet"/>
      <w:lvlText w:val=""/>
      <w:lvlJc w:val="left"/>
      <w:pPr>
        <w:ind w:left="6480" w:hanging="360"/>
      </w:pPr>
      <w:rPr>
        <w:rFonts w:ascii="Wingdings" w:hAnsi="Wingdings" w:hint="default"/>
      </w:rPr>
    </w:lvl>
  </w:abstractNum>
  <w:abstractNum w:abstractNumId="7" w15:restartNumberingAfterBreak="0">
    <w:nsid w:val="58E76D1E"/>
    <w:multiLevelType w:val="hybridMultilevel"/>
    <w:tmpl w:val="BF804B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33D6829"/>
    <w:multiLevelType w:val="hybridMultilevel"/>
    <w:tmpl w:val="5BD6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B4EA8"/>
    <w:multiLevelType w:val="hybridMultilevel"/>
    <w:tmpl w:val="A1665818"/>
    <w:lvl w:ilvl="0" w:tplc="BEE29878">
      <w:start w:val="1"/>
      <w:numFmt w:val="lowerLetter"/>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num w:numId="1">
    <w:abstractNumId w:val="0"/>
  </w:num>
  <w:num w:numId="2">
    <w:abstractNumId w:val="5"/>
  </w:num>
  <w:num w:numId="3">
    <w:abstractNumId w:val="2"/>
  </w:num>
  <w:num w:numId="4">
    <w:abstractNumId w:val="6"/>
  </w:num>
  <w:num w:numId="5">
    <w:abstractNumId w:val="9"/>
  </w:num>
  <w:num w:numId="6">
    <w:abstractNumId w:val="4"/>
  </w:num>
  <w:num w:numId="7">
    <w:abstractNumId w:val="7"/>
  </w:num>
  <w:num w:numId="8">
    <w:abstractNumId w:val="8"/>
  </w:num>
  <w:num w:numId="9">
    <w:abstractNumId w:val="3"/>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cwMzI3NjU0MDYxszRV0lEKTi0uzszPAykwrAUAYIk9SywAAAA="/>
  </w:docVars>
  <w:rsids>
    <w:rsidRoot w:val="00927DFD"/>
    <w:rsid w:val="0001207B"/>
    <w:rsid w:val="00032834"/>
    <w:rsid w:val="00045E6C"/>
    <w:rsid w:val="00046440"/>
    <w:rsid w:val="00053A1A"/>
    <w:rsid w:val="00054713"/>
    <w:rsid w:val="000900F8"/>
    <w:rsid w:val="00094BEE"/>
    <w:rsid w:val="000A6F73"/>
    <w:rsid w:val="000B1861"/>
    <w:rsid w:val="000C4881"/>
    <w:rsid w:val="000D522A"/>
    <w:rsid w:val="000E09C0"/>
    <w:rsid w:val="00110BE0"/>
    <w:rsid w:val="001415ED"/>
    <w:rsid w:val="00142EE6"/>
    <w:rsid w:val="0015407E"/>
    <w:rsid w:val="00176476"/>
    <w:rsid w:val="00191417"/>
    <w:rsid w:val="001932E3"/>
    <w:rsid w:val="00197E4D"/>
    <w:rsid w:val="001B3D78"/>
    <w:rsid w:val="001C10A5"/>
    <w:rsid w:val="001D4150"/>
    <w:rsid w:val="002047E4"/>
    <w:rsid w:val="002142CE"/>
    <w:rsid w:val="00225D63"/>
    <w:rsid w:val="0022782C"/>
    <w:rsid w:val="002353FD"/>
    <w:rsid w:val="00271953"/>
    <w:rsid w:val="002947CB"/>
    <w:rsid w:val="00297953"/>
    <w:rsid w:val="002C4A3D"/>
    <w:rsid w:val="002D1FAE"/>
    <w:rsid w:val="00314587"/>
    <w:rsid w:val="003204F3"/>
    <w:rsid w:val="003219A1"/>
    <w:rsid w:val="00324157"/>
    <w:rsid w:val="00385FCE"/>
    <w:rsid w:val="003934AF"/>
    <w:rsid w:val="003B33C4"/>
    <w:rsid w:val="0040675C"/>
    <w:rsid w:val="00453296"/>
    <w:rsid w:val="00455842"/>
    <w:rsid w:val="00464F67"/>
    <w:rsid w:val="00470873"/>
    <w:rsid w:val="0047284D"/>
    <w:rsid w:val="00473692"/>
    <w:rsid w:val="0047498B"/>
    <w:rsid w:val="004A30ED"/>
    <w:rsid w:val="004C7817"/>
    <w:rsid w:val="004F5B27"/>
    <w:rsid w:val="00561372"/>
    <w:rsid w:val="00563155"/>
    <w:rsid w:val="00573E32"/>
    <w:rsid w:val="005942B5"/>
    <w:rsid w:val="005D06CD"/>
    <w:rsid w:val="005D094E"/>
    <w:rsid w:val="005D0E3F"/>
    <w:rsid w:val="005D4D71"/>
    <w:rsid w:val="005E0A64"/>
    <w:rsid w:val="005E6463"/>
    <w:rsid w:val="00636805"/>
    <w:rsid w:val="0064186C"/>
    <w:rsid w:val="00651150"/>
    <w:rsid w:val="00655A5B"/>
    <w:rsid w:val="006618C8"/>
    <w:rsid w:val="006C1692"/>
    <w:rsid w:val="006D45FA"/>
    <w:rsid w:val="006E3417"/>
    <w:rsid w:val="007102CA"/>
    <w:rsid w:val="00712033"/>
    <w:rsid w:val="00716D0E"/>
    <w:rsid w:val="007313DC"/>
    <w:rsid w:val="00732147"/>
    <w:rsid w:val="0073436A"/>
    <w:rsid w:val="00734A6E"/>
    <w:rsid w:val="00785E10"/>
    <w:rsid w:val="007B466D"/>
    <w:rsid w:val="007E243F"/>
    <w:rsid w:val="0080236D"/>
    <w:rsid w:val="00802E80"/>
    <w:rsid w:val="00814043"/>
    <w:rsid w:val="008431A7"/>
    <w:rsid w:val="0085234B"/>
    <w:rsid w:val="00853AAA"/>
    <w:rsid w:val="00861C80"/>
    <w:rsid w:val="008D07B7"/>
    <w:rsid w:val="008D2483"/>
    <w:rsid w:val="008F2750"/>
    <w:rsid w:val="008F5036"/>
    <w:rsid w:val="0091209E"/>
    <w:rsid w:val="00916D7C"/>
    <w:rsid w:val="00927DFD"/>
    <w:rsid w:val="009346DF"/>
    <w:rsid w:val="00935A46"/>
    <w:rsid w:val="00935B90"/>
    <w:rsid w:val="00947D62"/>
    <w:rsid w:val="009714C0"/>
    <w:rsid w:val="0097767A"/>
    <w:rsid w:val="00994CEF"/>
    <w:rsid w:val="009B6B6B"/>
    <w:rsid w:val="009C5459"/>
    <w:rsid w:val="009C72A1"/>
    <w:rsid w:val="009C7E6C"/>
    <w:rsid w:val="009E63D7"/>
    <w:rsid w:val="009F25BF"/>
    <w:rsid w:val="00A36D09"/>
    <w:rsid w:val="00A534CD"/>
    <w:rsid w:val="00A80B7C"/>
    <w:rsid w:val="00A96436"/>
    <w:rsid w:val="00AB6F8B"/>
    <w:rsid w:val="00AC0608"/>
    <w:rsid w:val="00AD26C1"/>
    <w:rsid w:val="00AD5C66"/>
    <w:rsid w:val="00AF0EAC"/>
    <w:rsid w:val="00AF2937"/>
    <w:rsid w:val="00AF6283"/>
    <w:rsid w:val="00B1345A"/>
    <w:rsid w:val="00B433E5"/>
    <w:rsid w:val="00B444DB"/>
    <w:rsid w:val="00B46FBD"/>
    <w:rsid w:val="00B56C41"/>
    <w:rsid w:val="00B613B4"/>
    <w:rsid w:val="00B6714E"/>
    <w:rsid w:val="00B754C9"/>
    <w:rsid w:val="00B77DC1"/>
    <w:rsid w:val="00BA24B7"/>
    <w:rsid w:val="00BA58AD"/>
    <w:rsid w:val="00BF7FF4"/>
    <w:rsid w:val="00C16636"/>
    <w:rsid w:val="00C348CB"/>
    <w:rsid w:val="00C5011F"/>
    <w:rsid w:val="00C56297"/>
    <w:rsid w:val="00C6423A"/>
    <w:rsid w:val="00C74CFE"/>
    <w:rsid w:val="00C803CB"/>
    <w:rsid w:val="00C8055F"/>
    <w:rsid w:val="00C81485"/>
    <w:rsid w:val="00C949C1"/>
    <w:rsid w:val="00CA74BE"/>
    <w:rsid w:val="00CC1206"/>
    <w:rsid w:val="00CC75E3"/>
    <w:rsid w:val="00D00F92"/>
    <w:rsid w:val="00D224E7"/>
    <w:rsid w:val="00D63258"/>
    <w:rsid w:val="00D67F95"/>
    <w:rsid w:val="00D71413"/>
    <w:rsid w:val="00D744D1"/>
    <w:rsid w:val="00D75E4F"/>
    <w:rsid w:val="00D77765"/>
    <w:rsid w:val="00DA12A4"/>
    <w:rsid w:val="00DA5854"/>
    <w:rsid w:val="00DD6994"/>
    <w:rsid w:val="00DE31C5"/>
    <w:rsid w:val="00E17DBB"/>
    <w:rsid w:val="00E51C27"/>
    <w:rsid w:val="00E56585"/>
    <w:rsid w:val="00E628AD"/>
    <w:rsid w:val="00E67EFD"/>
    <w:rsid w:val="00EA7C8C"/>
    <w:rsid w:val="00EC0918"/>
    <w:rsid w:val="00EC19D8"/>
    <w:rsid w:val="00F27CB2"/>
    <w:rsid w:val="00F4121E"/>
    <w:rsid w:val="00F51F7E"/>
    <w:rsid w:val="00F57F32"/>
    <w:rsid w:val="00FA3667"/>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32357"/>
  <w15:docId w15:val="{508CE508-2233-48FC-9F47-15E8CE71B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7FF4"/>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947D62"/>
    <w:pPr>
      <w:tabs>
        <w:tab w:val="center" w:pos="4536"/>
        <w:tab w:val="right" w:pos="9072"/>
      </w:tabs>
    </w:pPr>
  </w:style>
  <w:style w:type="character" w:customStyle="1" w:styleId="HeaderChar">
    <w:name w:val="Header Char"/>
    <w:basedOn w:val="DefaultParagraphFont"/>
    <w:link w:val="Header"/>
    <w:uiPriority w:val="99"/>
    <w:rsid w:val="00947D62"/>
    <w:rPr>
      <w:sz w:val="22"/>
      <w:szCs w:val="22"/>
      <w:lang w:eastAsia="en-US"/>
    </w:rPr>
  </w:style>
  <w:style w:type="paragraph" w:styleId="Footer">
    <w:name w:val="footer"/>
    <w:basedOn w:val="Normal"/>
    <w:link w:val="FooterChar"/>
    <w:unhideWhenUsed/>
    <w:rsid w:val="00947D62"/>
    <w:pPr>
      <w:tabs>
        <w:tab w:val="center" w:pos="4536"/>
        <w:tab w:val="right" w:pos="9072"/>
      </w:tabs>
    </w:pPr>
  </w:style>
  <w:style w:type="character" w:customStyle="1" w:styleId="FooterChar">
    <w:name w:val="Footer Char"/>
    <w:basedOn w:val="DefaultParagraphFont"/>
    <w:link w:val="Footer"/>
    <w:rsid w:val="00947D62"/>
    <w:rPr>
      <w:sz w:val="22"/>
      <w:szCs w:val="22"/>
      <w:lang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5E6463"/>
    <w:rPr>
      <w:sz w:val="16"/>
      <w:szCs w:val="16"/>
      <w:lang w:val="hr-HR"/>
    </w:rPr>
  </w:style>
  <w:style w:type="paragraph" w:styleId="CommentText">
    <w:name w:val="annotation text"/>
    <w:basedOn w:val="Normal"/>
    <w:link w:val="CommentTextChar"/>
    <w:uiPriority w:val="99"/>
    <w:unhideWhenUsed/>
    <w:rsid w:val="005E6463"/>
    <w:rPr>
      <w:sz w:val="20"/>
      <w:szCs w:val="20"/>
    </w:rPr>
  </w:style>
  <w:style w:type="character" w:customStyle="1" w:styleId="CommentTextChar">
    <w:name w:val="Comment Text Char"/>
    <w:basedOn w:val="DefaultParagraphFont"/>
    <w:link w:val="CommentText"/>
    <w:uiPriority w:val="99"/>
    <w:rsid w:val="005E6463"/>
    <w:rPr>
      <w:lang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7E243F"/>
    <w:rPr>
      <w:sz w:val="22"/>
      <w:szCs w:val="22"/>
      <w:lang w:val="en-GB" w:eastAsia="en-US"/>
    </w:rPr>
  </w:style>
  <w:style w:type="character" w:customStyle="1" w:styleId="MenoPendente1">
    <w:name w:val="Menção Pendente1"/>
    <w:basedOn w:val="DefaultParagraphFont"/>
    <w:uiPriority w:val="99"/>
    <w:semiHidden/>
    <w:unhideWhenUsed/>
    <w:rsid w:val="0022782C"/>
    <w:rPr>
      <w:color w:val="808080"/>
      <w:shd w:val="clear" w:color="auto" w:fill="E6E6E6"/>
    </w:rPr>
  </w:style>
  <w:style w:type="character" w:styleId="FollowedHyperlink">
    <w:name w:val="FollowedHyperlink"/>
    <w:basedOn w:val="DefaultParagraphFont"/>
    <w:uiPriority w:val="99"/>
    <w:semiHidden/>
    <w:unhideWhenUsed/>
    <w:rsid w:val="009C5459"/>
    <w:rPr>
      <w:color w:val="800080" w:themeColor="followedHyperlink"/>
      <w:u w:val="single"/>
    </w:rPr>
  </w:style>
  <w:style w:type="paragraph" w:styleId="ListParagraph">
    <w:name w:val="List Paragraph"/>
    <w:basedOn w:val="Normal"/>
    <w:uiPriority w:val="34"/>
    <w:qFormat/>
    <w:rsid w:val="00E628AD"/>
    <w:pPr>
      <w:ind w:left="720"/>
      <w:contextualSpacing/>
    </w:pPr>
  </w:style>
  <w:style w:type="character" w:styleId="UnresolvedMention">
    <w:name w:val="Unresolved Mention"/>
    <w:basedOn w:val="DefaultParagraphFont"/>
    <w:uiPriority w:val="99"/>
    <w:semiHidden/>
    <w:unhideWhenUsed/>
    <w:rsid w:val="005E646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omments.xml.rels>&#65279;<?xml version="1.0" encoding="utf-8"?><Relationships xmlns="http://schemas.openxmlformats.org/package/2006/relationships"><Relationship Type="http://schemas.openxmlformats.org/officeDocument/2006/relationships/hyperlink" Target="https://advisera.com/27001academy/knowledgebase/how-to-define-the-isms-scope/" TargetMode="External" Id="rId1" /></Relationships>
</file>

<file path=word/_rels/document.xml.rels>&#65279;<?xml version="1.0" encoding="utf-8"?><Relationships xmlns="http://schemas.openxmlformats.org/package/2006/relationships"><Relationship Type="http://schemas.openxmlformats.org/officeDocument/2006/relationships/comments" Target="/word/comments.xml" Id="rId8" /><Relationship Type="http://schemas.openxmlformats.org/officeDocument/2006/relationships/footer" Target="/word/footer1.xml" Id="rId13" /><Relationship Type="http://schemas.openxmlformats.org/officeDocument/2006/relationships/styles" Target="/word/styles.xml" Id="rId3" /><Relationship Type="http://schemas.openxmlformats.org/officeDocument/2006/relationships/endnotes" Target="/word/endnotes.xml" Id="rId7" /><Relationship Type="http://schemas.openxmlformats.org/officeDocument/2006/relationships/header" Target="/word/header1.xml" Id="rId12" /><Relationship Type="http://schemas.openxmlformats.org/officeDocument/2006/relationships/theme" Target="/word/theme/theme1.xml" Id="rId17" /><Relationship Type="http://schemas.openxmlformats.org/officeDocument/2006/relationships/numbering" Target="/word/numbering.xml" Id="rId2" /><Relationship Type="http://schemas.microsoft.com/office/2011/relationships/people" Target="/word/people.xml" Id="rId16" /><Relationship Type="http://schemas.openxmlformats.org/officeDocument/2006/relationships/customXml" Target="/customXml/item1.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fontTable" Target="/word/fontTable.xml" Id="rId15" /><Relationship Type="http://schemas.microsoft.com/office/2016/09/relationships/commentsIds" Target="/word/commentsIds.xml" Id="rId10" /><Relationship Type="http://schemas.openxmlformats.org/officeDocument/2006/relationships/settings" Target="/word/settings.xml" Id="rId4" /><Relationship Type="http://schemas.microsoft.com/office/2011/relationships/commentsExtended" Target="/word/commentsExtended.xml" Id="rId9" /><Relationship Type="http://schemas.openxmlformats.org/officeDocument/2006/relationships/footer" Target="/word/footer2.xml" Id="rId14" /><Relationship Type="http://schemas.openxmlformats.org/officeDocument/2006/relationships/hyperlink" Target="https://advisera.com/27001academy/hr/iso-27001-paket-dokumentacije/" TargetMode="External" Id="rId1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customXml/itemProps1.xml" Id="rId1"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1192A-994C-4039-A8C7-ADA04EB65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3276</Characters>
  <Application>Microsoft Office Word</Application>
  <DocSecurity>0</DocSecurity>
  <Lines>27</Lines>
  <Paragraphs>7</Paragraphs>
  <ScaleCrop>false</ScaleCrop>
  <HeadingPairs>
    <vt:vector size="8" baseType="variant">
      <vt:variant>
        <vt:lpstr>Title</vt:lpstr>
      </vt:variant>
      <vt:variant>
        <vt:i4>1</vt:i4>
      </vt:variant>
      <vt:variant>
        <vt:lpstr>Headings</vt:lpstr>
      </vt:variant>
      <vt:variant>
        <vt:i4>5</vt:i4>
      </vt:variant>
      <vt:variant>
        <vt:lpstr>Título</vt:lpstr>
      </vt:variant>
      <vt:variant>
        <vt:i4>1</vt:i4>
      </vt:variant>
      <vt:variant>
        <vt:lpstr>Naslov</vt:lpstr>
      </vt:variant>
      <vt:variant>
        <vt:i4>1</vt:i4>
      </vt:variant>
    </vt:vector>
  </HeadingPairs>
  <TitlesOfParts>
    <vt:vector size="8" baseType="lpstr">
      <vt:lpstr>Odluka o opsegu ISMS-a</vt:lpstr>
      <vt:lpstr>Svrha, područje primjene i korisnici</vt:lpstr>
      <vt:lpstr>Referentni dokumenti</vt:lpstr>
      <vt:lpstr>Utvrđivanje opsega ISMS-a</vt:lpstr>
      <vt:lpstr>    Odjeli</vt:lpstr>
      <vt:lpstr>    Procesi</vt:lpstr>
      <vt:lpstr>ISMS Scope Document</vt:lpstr>
      <vt:lpstr>ISMS Scope Document</vt:lpstr>
    </vt:vector>
  </TitlesOfParts>
  <Company>Advisera Expert Solutions d.o.o.</Company>
  <LinksUpToDate>false</LinksUpToDate>
  <CharactersWithSpaces>3843</CharactersWithSpaces>
  <SharedDoc>false</SharedDoc>
  <HLinks>
    <vt:vector size="54" baseType="variant">
      <vt:variant>
        <vt:i4>1441842</vt:i4>
      </vt:variant>
      <vt:variant>
        <vt:i4>50</vt:i4>
      </vt:variant>
      <vt:variant>
        <vt:i4>0</vt:i4>
      </vt:variant>
      <vt:variant>
        <vt:i4>5</vt:i4>
      </vt:variant>
      <vt:variant>
        <vt:lpwstr/>
      </vt:variant>
      <vt:variant>
        <vt:lpwstr>_Toc269414877</vt:lpwstr>
      </vt:variant>
      <vt:variant>
        <vt:i4>1441842</vt:i4>
      </vt:variant>
      <vt:variant>
        <vt:i4>44</vt:i4>
      </vt:variant>
      <vt:variant>
        <vt:i4>0</vt:i4>
      </vt:variant>
      <vt:variant>
        <vt:i4>5</vt:i4>
      </vt:variant>
      <vt:variant>
        <vt:lpwstr/>
      </vt:variant>
      <vt:variant>
        <vt:lpwstr>_Toc269414876</vt:lpwstr>
      </vt:variant>
      <vt:variant>
        <vt:i4>1441842</vt:i4>
      </vt:variant>
      <vt:variant>
        <vt:i4>38</vt:i4>
      </vt:variant>
      <vt:variant>
        <vt:i4>0</vt:i4>
      </vt:variant>
      <vt:variant>
        <vt:i4>5</vt:i4>
      </vt:variant>
      <vt:variant>
        <vt:lpwstr/>
      </vt:variant>
      <vt:variant>
        <vt:lpwstr>_Toc269414875</vt:lpwstr>
      </vt:variant>
      <vt:variant>
        <vt:i4>1441842</vt:i4>
      </vt:variant>
      <vt:variant>
        <vt:i4>32</vt:i4>
      </vt:variant>
      <vt:variant>
        <vt:i4>0</vt:i4>
      </vt:variant>
      <vt:variant>
        <vt:i4>5</vt:i4>
      </vt:variant>
      <vt:variant>
        <vt:lpwstr/>
      </vt:variant>
      <vt:variant>
        <vt:lpwstr>_Toc269414874</vt:lpwstr>
      </vt:variant>
      <vt:variant>
        <vt:i4>1441842</vt:i4>
      </vt:variant>
      <vt:variant>
        <vt:i4>26</vt:i4>
      </vt:variant>
      <vt:variant>
        <vt:i4>0</vt:i4>
      </vt:variant>
      <vt:variant>
        <vt:i4>5</vt:i4>
      </vt:variant>
      <vt:variant>
        <vt:lpwstr/>
      </vt:variant>
      <vt:variant>
        <vt:lpwstr>_Toc269414873</vt:lpwstr>
      </vt:variant>
      <vt:variant>
        <vt:i4>1441842</vt:i4>
      </vt:variant>
      <vt:variant>
        <vt:i4>20</vt:i4>
      </vt:variant>
      <vt:variant>
        <vt:i4>0</vt:i4>
      </vt:variant>
      <vt:variant>
        <vt:i4>5</vt:i4>
      </vt:variant>
      <vt:variant>
        <vt:lpwstr/>
      </vt:variant>
      <vt:variant>
        <vt:lpwstr>_Toc269414872</vt:lpwstr>
      </vt:variant>
      <vt:variant>
        <vt:i4>1441842</vt:i4>
      </vt:variant>
      <vt:variant>
        <vt:i4>14</vt:i4>
      </vt:variant>
      <vt:variant>
        <vt:i4>0</vt:i4>
      </vt:variant>
      <vt:variant>
        <vt:i4>5</vt:i4>
      </vt:variant>
      <vt:variant>
        <vt:lpwstr/>
      </vt:variant>
      <vt:variant>
        <vt:lpwstr>_Toc269414871</vt:lpwstr>
      </vt:variant>
      <vt:variant>
        <vt:i4>1441842</vt:i4>
      </vt:variant>
      <vt:variant>
        <vt:i4>8</vt:i4>
      </vt:variant>
      <vt:variant>
        <vt:i4>0</vt:i4>
      </vt:variant>
      <vt:variant>
        <vt:i4>5</vt:i4>
      </vt:variant>
      <vt:variant>
        <vt:lpwstr/>
      </vt:variant>
      <vt:variant>
        <vt:lpwstr>_Toc269414870</vt:lpwstr>
      </vt:variant>
      <vt:variant>
        <vt:i4>1507378</vt:i4>
      </vt:variant>
      <vt:variant>
        <vt:i4>2</vt:i4>
      </vt:variant>
      <vt:variant>
        <vt:i4>0</vt:i4>
      </vt:variant>
      <vt:variant>
        <vt:i4>5</vt:i4>
      </vt:variant>
      <vt:variant>
        <vt:lpwstr/>
      </vt:variant>
      <vt:variant>
        <vt:lpwstr>_Toc269414869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Odluka o opsegu ISMS-a</dc:title>
  <dc:subject>27001-FTSCOPE-HR</dc:subject>
  <dc:creator>Advisera</dc:creator>
  <cp:keywords/>
  <dc:description>©2024 Ovaj predložak smiju koristiti klijenti tvrtke Advisera Expert Solutions d.o.o., www.advisera.com sukladno Ugovoru o licenciranju.</dc:description>
  <cp:lastModifiedBy>Advisera</cp:lastModifiedBy>
  <cp:revision>2</cp:revision>
  <dcterms:created xsi:type="dcterms:W3CDTF">2024-10-24T11:43:00Z</dcterms:created>
  <dcterms:modified xsi:type="dcterms:W3CDTF">2024-10-24T11:43:00Z</dcterms:modified>
</cp:coreProperties>
</file>